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3A4" w:rsidRPr="007B7B5E" w:rsidRDefault="007B7B5E" w:rsidP="00F5526A">
      <w:pPr>
        <w:spacing w:after="0" w:line="240" w:lineRule="auto"/>
        <w:jc w:val="center"/>
        <w:rPr>
          <w:b/>
          <w:sz w:val="24"/>
          <w:szCs w:val="24"/>
        </w:rPr>
      </w:pPr>
      <w:r w:rsidRPr="007B7B5E">
        <w:rPr>
          <w:b/>
          <w:sz w:val="24"/>
          <w:szCs w:val="24"/>
        </w:rPr>
        <w:t>Asse</w:t>
      </w:r>
      <w:r w:rsidR="00312E52">
        <w:rPr>
          <w:b/>
          <w:sz w:val="24"/>
          <w:szCs w:val="24"/>
        </w:rPr>
        <w:t>ssment of unique PCB congeners a</w:t>
      </w:r>
      <w:r w:rsidRPr="007B7B5E">
        <w:rPr>
          <w:b/>
          <w:sz w:val="24"/>
          <w:szCs w:val="24"/>
        </w:rPr>
        <w:t xml:space="preserve">ssociated with effluent from VPDES or </w:t>
      </w:r>
      <w:r w:rsidR="00232860">
        <w:rPr>
          <w:b/>
          <w:sz w:val="24"/>
          <w:szCs w:val="24"/>
        </w:rPr>
        <w:t xml:space="preserve">Industrial Storm Water </w:t>
      </w:r>
      <w:r w:rsidRPr="007B7B5E">
        <w:rPr>
          <w:b/>
          <w:sz w:val="24"/>
          <w:szCs w:val="24"/>
        </w:rPr>
        <w:t>General Permits (</w:t>
      </w:r>
      <w:r w:rsidR="00232860">
        <w:rPr>
          <w:b/>
          <w:sz w:val="24"/>
          <w:szCs w:val="24"/>
        </w:rPr>
        <w:t>ISW</w:t>
      </w:r>
      <w:r w:rsidRPr="007B7B5E">
        <w:rPr>
          <w:b/>
          <w:sz w:val="24"/>
          <w:szCs w:val="24"/>
        </w:rPr>
        <w:t>GPs) in the Upper Roanoke River watershed</w:t>
      </w:r>
    </w:p>
    <w:p w:rsidR="007B7B5E" w:rsidRDefault="006B5E14" w:rsidP="00F5526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(February 18</w:t>
      </w:r>
      <w:r w:rsidR="00F5526A">
        <w:rPr>
          <w:sz w:val="24"/>
          <w:szCs w:val="24"/>
        </w:rPr>
        <w:t>, 2015)</w:t>
      </w:r>
    </w:p>
    <w:p w:rsidR="00F5526A" w:rsidRDefault="00F5526A" w:rsidP="00F5526A">
      <w:pPr>
        <w:spacing w:after="0" w:line="240" w:lineRule="auto"/>
        <w:jc w:val="center"/>
        <w:rPr>
          <w:sz w:val="24"/>
          <w:szCs w:val="24"/>
        </w:rPr>
      </w:pPr>
    </w:p>
    <w:p w:rsidR="00F5526A" w:rsidRPr="00F5526A" w:rsidRDefault="00F5526A" w:rsidP="00F5526A">
      <w:pPr>
        <w:spacing w:after="0" w:line="240" w:lineRule="auto"/>
        <w:rPr>
          <w:b/>
          <w:sz w:val="24"/>
          <w:szCs w:val="24"/>
        </w:rPr>
      </w:pPr>
      <w:r w:rsidRPr="00F5526A">
        <w:rPr>
          <w:b/>
          <w:sz w:val="24"/>
          <w:szCs w:val="24"/>
        </w:rPr>
        <w:t>Background</w:t>
      </w:r>
    </w:p>
    <w:p w:rsidR="00F5526A" w:rsidRDefault="007B7B5E" w:rsidP="00F5526A">
      <w:pPr>
        <w:spacing w:after="0" w:line="240" w:lineRule="auto"/>
        <w:rPr>
          <w:sz w:val="24"/>
        </w:rPr>
      </w:pPr>
      <w:r w:rsidRPr="007B7B5E">
        <w:rPr>
          <w:sz w:val="24"/>
          <w:szCs w:val="24"/>
        </w:rPr>
        <w:t>The Toxics Substances Control Act (TSCA) allows for the inadvertent manufacture of PCBs.</w:t>
      </w:r>
      <w:r w:rsidRPr="007B7B5E">
        <w:rPr>
          <w:sz w:val="24"/>
        </w:rPr>
        <w:t xml:space="preserve"> The </w:t>
      </w:r>
      <w:r w:rsidR="00E12815" w:rsidRPr="007B7B5E">
        <w:rPr>
          <w:sz w:val="24"/>
        </w:rPr>
        <w:t>permissible</w:t>
      </w:r>
      <w:r w:rsidRPr="007B7B5E">
        <w:rPr>
          <w:sz w:val="24"/>
        </w:rPr>
        <w:t xml:space="preserve"> concentration is up to a maximum of 50 parts</w:t>
      </w:r>
      <w:r w:rsidR="00F5526A">
        <w:rPr>
          <w:sz w:val="24"/>
        </w:rPr>
        <w:t xml:space="preserve"> per million (ppm) provided an </w:t>
      </w:r>
      <w:r w:rsidRPr="007B7B5E">
        <w:rPr>
          <w:sz w:val="24"/>
        </w:rPr>
        <w:t xml:space="preserve">annual average of 25 ppm is met by the </w:t>
      </w:r>
      <w:r w:rsidRPr="007B7B5E">
        <w:rPr>
          <w:rFonts w:eastAsia="Times New Roman" w:cs="Times New Roman"/>
          <w:sz w:val="24"/>
          <w:szCs w:val="24"/>
        </w:rPr>
        <w:t>manufacturer.</w:t>
      </w:r>
      <w:r w:rsidRPr="007B7B5E">
        <w:rPr>
          <w:sz w:val="24"/>
        </w:rPr>
        <w:t xml:space="preserve">  As PCB data are made available from wastewater monitoring using a sensitive method, it is becoming more evident that PCBs inadvertently produced are ending up in the environment.  Prime examples include PCB congeners 11</w:t>
      </w:r>
      <w:r w:rsidR="00F27052">
        <w:rPr>
          <w:sz w:val="24"/>
        </w:rPr>
        <w:t xml:space="preserve"> (D</w:t>
      </w:r>
      <w:r w:rsidR="008310FE">
        <w:rPr>
          <w:sz w:val="24"/>
        </w:rPr>
        <w:t>i</w:t>
      </w:r>
      <w:r w:rsidR="00F27052">
        <w:rPr>
          <w:sz w:val="24"/>
        </w:rPr>
        <w:t xml:space="preserve"> homolog = 2 chlorines</w:t>
      </w:r>
      <w:r w:rsidR="008310FE">
        <w:rPr>
          <w:sz w:val="24"/>
        </w:rPr>
        <w:t>)</w:t>
      </w:r>
      <w:r w:rsidRPr="007B7B5E">
        <w:rPr>
          <w:sz w:val="24"/>
        </w:rPr>
        <w:t>, 206, 207, 208</w:t>
      </w:r>
      <w:r w:rsidR="00F27052">
        <w:rPr>
          <w:sz w:val="24"/>
        </w:rPr>
        <w:t xml:space="preserve"> (collectively N</w:t>
      </w:r>
      <w:r w:rsidR="008310FE">
        <w:rPr>
          <w:sz w:val="24"/>
        </w:rPr>
        <w:t>ona</w:t>
      </w:r>
      <w:r w:rsidR="00F27052">
        <w:rPr>
          <w:sz w:val="24"/>
        </w:rPr>
        <w:t xml:space="preserve"> homolog = 9 chlorines</w:t>
      </w:r>
      <w:r w:rsidR="008310FE">
        <w:rPr>
          <w:sz w:val="24"/>
        </w:rPr>
        <w:t>)</w:t>
      </w:r>
      <w:r w:rsidRPr="007B7B5E">
        <w:rPr>
          <w:sz w:val="24"/>
        </w:rPr>
        <w:t xml:space="preserve"> and 209</w:t>
      </w:r>
      <w:r w:rsidR="00F27052">
        <w:rPr>
          <w:sz w:val="24"/>
        </w:rPr>
        <w:t xml:space="preserve"> (</w:t>
      </w:r>
      <w:proofErr w:type="spellStart"/>
      <w:r w:rsidR="00F27052">
        <w:rPr>
          <w:sz w:val="24"/>
        </w:rPr>
        <w:t>D</w:t>
      </w:r>
      <w:r w:rsidR="008310FE">
        <w:rPr>
          <w:sz w:val="24"/>
        </w:rPr>
        <w:t>eca</w:t>
      </w:r>
      <w:proofErr w:type="spellEnd"/>
      <w:r w:rsidR="00F27052">
        <w:rPr>
          <w:sz w:val="24"/>
        </w:rPr>
        <w:t xml:space="preserve"> homolog = 10 chlorines</w:t>
      </w:r>
      <w:r w:rsidR="008310FE">
        <w:rPr>
          <w:sz w:val="24"/>
        </w:rPr>
        <w:t>)</w:t>
      </w:r>
      <w:r w:rsidRPr="007B7B5E">
        <w:rPr>
          <w:sz w:val="24"/>
        </w:rPr>
        <w:t>.</w:t>
      </w:r>
      <w:r w:rsidR="00887616">
        <w:rPr>
          <w:sz w:val="24"/>
        </w:rPr>
        <w:t xml:space="preserve">  PCB 11 is associated with a pigment, diarylide yellow, used in the printing industry </w:t>
      </w:r>
      <w:r w:rsidR="00661861">
        <w:rPr>
          <w:sz w:val="24"/>
        </w:rPr>
        <w:t xml:space="preserve">(Rodenburg, 2010) </w:t>
      </w:r>
      <w:r w:rsidR="00887616">
        <w:rPr>
          <w:sz w:val="24"/>
        </w:rPr>
        <w:t xml:space="preserve">and PCBs 206, 208 and 209 are associated with the production of </w:t>
      </w:r>
      <w:r w:rsidR="007A06DC">
        <w:rPr>
          <w:sz w:val="24"/>
        </w:rPr>
        <w:t xml:space="preserve">paint pigment </w:t>
      </w:r>
      <w:proofErr w:type="spellStart"/>
      <w:r w:rsidR="007A06DC">
        <w:rPr>
          <w:sz w:val="24"/>
        </w:rPr>
        <w:t>phthalocyanine</w:t>
      </w:r>
      <w:proofErr w:type="spellEnd"/>
      <w:r w:rsidR="007A06DC">
        <w:rPr>
          <w:sz w:val="24"/>
        </w:rPr>
        <w:t xml:space="preserve"> green</w:t>
      </w:r>
      <w:r w:rsidR="003A44DD">
        <w:rPr>
          <w:sz w:val="24"/>
        </w:rPr>
        <w:t xml:space="preserve"> (</w:t>
      </w:r>
      <w:proofErr w:type="spellStart"/>
      <w:r w:rsidR="007A06DC">
        <w:rPr>
          <w:sz w:val="24"/>
        </w:rPr>
        <w:t>Hu</w:t>
      </w:r>
      <w:proofErr w:type="spellEnd"/>
      <w:r w:rsidR="007A06DC">
        <w:rPr>
          <w:sz w:val="24"/>
        </w:rPr>
        <w:t xml:space="preserve"> et al., 2010) and </w:t>
      </w:r>
      <w:r w:rsidR="00887616">
        <w:rPr>
          <w:sz w:val="24"/>
        </w:rPr>
        <w:t>titanium dioxide, a white pigment</w:t>
      </w:r>
      <w:r w:rsidR="00AC2857">
        <w:rPr>
          <w:sz w:val="24"/>
        </w:rPr>
        <w:t xml:space="preserve">, both </w:t>
      </w:r>
      <w:r w:rsidR="00887616">
        <w:rPr>
          <w:sz w:val="24"/>
        </w:rPr>
        <w:t>found in paint</w:t>
      </w:r>
      <w:r w:rsidR="007A06DC">
        <w:rPr>
          <w:sz w:val="24"/>
        </w:rPr>
        <w:t xml:space="preserve"> (Rodenburg, 2012)</w:t>
      </w:r>
      <w:r w:rsidR="00887616">
        <w:rPr>
          <w:sz w:val="24"/>
        </w:rPr>
        <w:t>.</w:t>
      </w:r>
      <w:r w:rsidR="00F5526A">
        <w:rPr>
          <w:sz w:val="24"/>
        </w:rPr>
        <w:t xml:space="preserve"> </w:t>
      </w:r>
      <w:r w:rsidR="008310FE">
        <w:rPr>
          <w:sz w:val="24"/>
        </w:rPr>
        <w:t xml:space="preserve"> </w:t>
      </w:r>
      <w:r w:rsidR="007A06DC">
        <w:rPr>
          <w:sz w:val="24"/>
        </w:rPr>
        <w:t>T</w:t>
      </w:r>
      <w:r w:rsidR="008310FE">
        <w:rPr>
          <w:sz w:val="24"/>
        </w:rPr>
        <w:t>hese PCB congene</w:t>
      </w:r>
      <w:r w:rsidR="00FA0FBF">
        <w:rPr>
          <w:sz w:val="24"/>
        </w:rPr>
        <w:t xml:space="preserve">rs are </w:t>
      </w:r>
      <w:r w:rsidR="007A06DC">
        <w:rPr>
          <w:sz w:val="24"/>
        </w:rPr>
        <w:t xml:space="preserve">not </w:t>
      </w:r>
      <w:r w:rsidR="00FA0FBF">
        <w:rPr>
          <w:sz w:val="24"/>
        </w:rPr>
        <w:t xml:space="preserve">associated with </w:t>
      </w:r>
      <w:proofErr w:type="spellStart"/>
      <w:r w:rsidR="00FA0FBF">
        <w:rPr>
          <w:sz w:val="24"/>
        </w:rPr>
        <w:t>A</w:t>
      </w:r>
      <w:r w:rsidR="00F27052">
        <w:rPr>
          <w:sz w:val="24"/>
        </w:rPr>
        <w:t>roclors</w:t>
      </w:r>
      <w:proofErr w:type="spellEnd"/>
      <w:r w:rsidR="00F27052">
        <w:rPr>
          <w:sz w:val="24"/>
        </w:rPr>
        <w:t xml:space="preserve"> and with the exclusion of PCB 11, can be considered </w:t>
      </w:r>
      <w:r w:rsidR="00FA0FBF">
        <w:rPr>
          <w:sz w:val="24"/>
        </w:rPr>
        <w:t>unique tracer</w:t>
      </w:r>
      <w:r w:rsidR="00F27052">
        <w:rPr>
          <w:sz w:val="24"/>
        </w:rPr>
        <w:t>s</w:t>
      </w:r>
      <w:r w:rsidR="00FA0FBF">
        <w:rPr>
          <w:sz w:val="24"/>
        </w:rPr>
        <w:t xml:space="preserve">.  </w:t>
      </w:r>
    </w:p>
    <w:p w:rsidR="00F5526A" w:rsidRDefault="00F5526A" w:rsidP="00F5526A">
      <w:pPr>
        <w:spacing w:after="0" w:line="240" w:lineRule="auto"/>
        <w:rPr>
          <w:sz w:val="24"/>
        </w:rPr>
      </w:pPr>
    </w:p>
    <w:p w:rsidR="008310FE" w:rsidRPr="008310FE" w:rsidRDefault="008310FE" w:rsidP="00F5526A">
      <w:pPr>
        <w:spacing w:after="0" w:line="240" w:lineRule="auto"/>
        <w:rPr>
          <w:b/>
          <w:sz w:val="24"/>
        </w:rPr>
      </w:pPr>
      <w:r w:rsidRPr="008310FE">
        <w:rPr>
          <w:b/>
          <w:sz w:val="24"/>
        </w:rPr>
        <w:t>Upper Roanoke River Watershed</w:t>
      </w:r>
    </w:p>
    <w:p w:rsidR="009D2326" w:rsidRDefault="00887616" w:rsidP="00F5526A">
      <w:pPr>
        <w:spacing w:after="0" w:line="240" w:lineRule="auto"/>
        <w:rPr>
          <w:sz w:val="24"/>
        </w:rPr>
      </w:pPr>
      <w:r>
        <w:rPr>
          <w:sz w:val="24"/>
        </w:rPr>
        <w:t>Recently, w</w:t>
      </w:r>
      <w:r w:rsidR="00F5526A">
        <w:rPr>
          <w:sz w:val="24"/>
        </w:rPr>
        <w:t>hile performing a statewide analysis</w:t>
      </w:r>
      <w:r>
        <w:rPr>
          <w:sz w:val="24"/>
        </w:rPr>
        <w:t xml:space="preserve"> for the presence of the five PCB congeners listed above, it was quickly established that the highest levels observed in the state, either from an effluent and/or an ambient presence was </w:t>
      </w:r>
      <w:r w:rsidR="008310FE">
        <w:rPr>
          <w:sz w:val="24"/>
        </w:rPr>
        <w:t>within the City of Roanoke</w:t>
      </w:r>
      <w:r w:rsidR="00F27052">
        <w:rPr>
          <w:sz w:val="24"/>
        </w:rPr>
        <w:t xml:space="preserve"> -</w:t>
      </w:r>
      <w:r w:rsidR="0087684D">
        <w:rPr>
          <w:sz w:val="24"/>
        </w:rPr>
        <w:t xml:space="preserve"> in the upper Roanoke watershed</w:t>
      </w:r>
      <w:r>
        <w:rPr>
          <w:sz w:val="24"/>
        </w:rPr>
        <w:t>.</w:t>
      </w:r>
      <w:r w:rsidR="008310FE">
        <w:rPr>
          <w:sz w:val="24"/>
        </w:rPr>
        <w:t xml:space="preserve"> </w:t>
      </w:r>
    </w:p>
    <w:p w:rsidR="009D2326" w:rsidRDefault="009D2326" w:rsidP="00F5526A">
      <w:pPr>
        <w:spacing w:after="0" w:line="240" w:lineRule="auto"/>
        <w:rPr>
          <w:sz w:val="24"/>
        </w:rPr>
      </w:pPr>
    </w:p>
    <w:p w:rsidR="009D2326" w:rsidRPr="009D2326" w:rsidRDefault="00AC2857" w:rsidP="00F5526A">
      <w:pPr>
        <w:spacing w:after="0" w:line="240" w:lineRule="auto"/>
        <w:rPr>
          <w:i/>
          <w:sz w:val="24"/>
        </w:rPr>
      </w:pPr>
      <w:r>
        <w:rPr>
          <w:i/>
          <w:sz w:val="24"/>
        </w:rPr>
        <w:t>Wastewater</w:t>
      </w:r>
    </w:p>
    <w:p w:rsidR="0087684D" w:rsidRDefault="00F27052" w:rsidP="00F5526A">
      <w:pPr>
        <w:spacing w:after="0" w:line="240" w:lineRule="auto"/>
        <w:rPr>
          <w:sz w:val="24"/>
        </w:rPr>
      </w:pPr>
      <w:proofErr w:type="spellStart"/>
      <w:r>
        <w:rPr>
          <w:sz w:val="24"/>
        </w:rPr>
        <w:t>S</w:t>
      </w:r>
      <w:r w:rsidR="008310FE">
        <w:rPr>
          <w:sz w:val="24"/>
        </w:rPr>
        <w:t>tormwater</w:t>
      </w:r>
      <w:proofErr w:type="spellEnd"/>
      <w:r w:rsidR="008310FE">
        <w:rPr>
          <w:sz w:val="24"/>
        </w:rPr>
        <w:t xml:space="preserve"> runoff from </w:t>
      </w:r>
      <w:proofErr w:type="spellStart"/>
      <w:r w:rsidR="008310FE">
        <w:rPr>
          <w:sz w:val="24"/>
        </w:rPr>
        <w:t>Gerdau</w:t>
      </w:r>
      <w:proofErr w:type="spellEnd"/>
      <w:r w:rsidR="008310FE">
        <w:rPr>
          <w:sz w:val="24"/>
        </w:rPr>
        <w:t xml:space="preserve"> Roanoke (aka Cycle Systems, VAR050717) was extremely eleva</w:t>
      </w:r>
      <w:r>
        <w:rPr>
          <w:sz w:val="24"/>
        </w:rPr>
        <w:t xml:space="preserve">ted for the </w:t>
      </w:r>
      <w:proofErr w:type="spellStart"/>
      <w:r>
        <w:rPr>
          <w:sz w:val="24"/>
        </w:rPr>
        <w:t>homologs</w:t>
      </w:r>
      <w:proofErr w:type="spellEnd"/>
      <w:r>
        <w:rPr>
          <w:sz w:val="24"/>
        </w:rPr>
        <w:t xml:space="preserve"> identified as Di, Nona, and </w:t>
      </w:r>
      <w:proofErr w:type="spellStart"/>
      <w:r>
        <w:rPr>
          <w:sz w:val="24"/>
        </w:rPr>
        <w:t>D</w:t>
      </w:r>
      <w:r w:rsidR="008310FE">
        <w:rPr>
          <w:sz w:val="24"/>
        </w:rPr>
        <w:t>eca</w:t>
      </w:r>
      <w:proofErr w:type="spellEnd"/>
      <w:r w:rsidR="008310FE">
        <w:rPr>
          <w:sz w:val="24"/>
        </w:rPr>
        <w:t xml:space="preserve">.   Since the </w:t>
      </w:r>
      <w:r w:rsidR="0087684D">
        <w:rPr>
          <w:sz w:val="24"/>
        </w:rPr>
        <w:t xml:space="preserve">highly volatile </w:t>
      </w:r>
      <w:r>
        <w:rPr>
          <w:sz w:val="24"/>
        </w:rPr>
        <w:t>D</w:t>
      </w:r>
      <w:r w:rsidR="008310FE">
        <w:rPr>
          <w:sz w:val="24"/>
        </w:rPr>
        <w:t>i homolog group</w:t>
      </w:r>
      <w:r w:rsidR="0087684D">
        <w:rPr>
          <w:sz w:val="24"/>
        </w:rPr>
        <w:t xml:space="preserve"> </w:t>
      </w:r>
      <w:r w:rsidR="008310FE">
        <w:rPr>
          <w:sz w:val="24"/>
        </w:rPr>
        <w:t>is short lived in the environment</w:t>
      </w:r>
      <w:r w:rsidR="0087684D">
        <w:rPr>
          <w:sz w:val="24"/>
        </w:rPr>
        <w:t xml:space="preserve">, comparisons </w:t>
      </w:r>
      <w:r w:rsidR="00723DAE">
        <w:rPr>
          <w:sz w:val="24"/>
        </w:rPr>
        <w:t>between prospective</w:t>
      </w:r>
      <w:r>
        <w:rPr>
          <w:sz w:val="24"/>
        </w:rPr>
        <w:t xml:space="preserve"> sources </w:t>
      </w:r>
      <w:r w:rsidR="00111445">
        <w:rPr>
          <w:sz w:val="24"/>
        </w:rPr>
        <w:t xml:space="preserve">only </w:t>
      </w:r>
      <w:r w:rsidR="001C4792">
        <w:rPr>
          <w:sz w:val="24"/>
        </w:rPr>
        <w:t>include</w:t>
      </w:r>
      <w:r w:rsidR="00111445">
        <w:rPr>
          <w:sz w:val="24"/>
        </w:rPr>
        <w:t>s</w:t>
      </w:r>
      <w:r w:rsidR="001C4792">
        <w:rPr>
          <w:sz w:val="24"/>
        </w:rPr>
        <w:t xml:space="preserve"> </w:t>
      </w:r>
      <w:r>
        <w:rPr>
          <w:sz w:val="24"/>
        </w:rPr>
        <w:t xml:space="preserve">the Nona and </w:t>
      </w:r>
      <w:proofErr w:type="spellStart"/>
      <w:r>
        <w:rPr>
          <w:sz w:val="24"/>
        </w:rPr>
        <w:t>D</w:t>
      </w:r>
      <w:r w:rsidR="0087684D">
        <w:rPr>
          <w:sz w:val="24"/>
        </w:rPr>
        <w:t>eca</w:t>
      </w:r>
      <w:proofErr w:type="spellEnd"/>
      <w:r w:rsidR="0087684D">
        <w:rPr>
          <w:sz w:val="24"/>
        </w:rPr>
        <w:t xml:space="preserve"> homolog groups</w:t>
      </w:r>
      <w:r w:rsidR="00111445">
        <w:rPr>
          <w:sz w:val="24"/>
        </w:rPr>
        <w:t xml:space="preserve"> (see Table 1)</w:t>
      </w:r>
      <w:r w:rsidR="001C4792">
        <w:rPr>
          <w:sz w:val="24"/>
        </w:rPr>
        <w:t>.</w:t>
      </w:r>
      <w:r>
        <w:rPr>
          <w:sz w:val="24"/>
        </w:rPr>
        <w:t xml:space="preserve">  The PCB data in table 1 have been summed from multiple outfalls</w:t>
      </w:r>
      <w:r w:rsidR="00111445">
        <w:rPr>
          <w:sz w:val="24"/>
        </w:rPr>
        <w:t xml:space="preserve"> and represents the total concentration for the contaminant(s) of interest from that facility.  To ensure appropriate comparisons were made, all data (Nona, </w:t>
      </w:r>
      <w:proofErr w:type="spellStart"/>
      <w:r w:rsidR="00111445">
        <w:rPr>
          <w:sz w:val="24"/>
        </w:rPr>
        <w:t>Deca</w:t>
      </w:r>
      <w:proofErr w:type="spellEnd"/>
      <w:r w:rsidR="00111445">
        <w:rPr>
          <w:sz w:val="24"/>
        </w:rPr>
        <w:t xml:space="preserve"> and tPCB) were treated similarly when summed.  PCB loadings </w:t>
      </w:r>
      <w:r w:rsidR="007A06DC">
        <w:rPr>
          <w:sz w:val="24"/>
        </w:rPr>
        <w:t xml:space="preserve">for TMDL development </w:t>
      </w:r>
      <w:r w:rsidR="00111445">
        <w:rPr>
          <w:sz w:val="24"/>
        </w:rPr>
        <w:t>are calculate</w:t>
      </w:r>
      <w:r w:rsidR="009A453A">
        <w:rPr>
          <w:sz w:val="24"/>
        </w:rPr>
        <w:t>d in a similar manner</w:t>
      </w:r>
      <w:r w:rsidR="00111445">
        <w:rPr>
          <w:sz w:val="24"/>
        </w:rPr>
        <w:t>.</w:t>
      </w:r>
      <w:r w:rsidR="008C62CA">
        <w:rPr>
          <w:sz w:val="24"/>
        </w:rPr>
        <w:t xml:space="preserve">  See attachment 1 for a spatial </w:t>
      </w:r>
      <w:r w:rsidR="00997497">
        <w:rPr>
          <w:sz w:val="24"/>
        </w:rPr>
        <w:t xml:space="preserve">comparative </w:t>
      </w:r>
      <w:r w:rsidR="008C62CA">
        <w:rPr>
          <w:sz w:val="24"/>
        </w:rPr>
        <w:t xml:space="preserve">snapshot </w:t>
      </w:r>
      <w:r w:rsidR="00997497">
        <w:rPr>
          <w:sz w:val="24"/>
        </w:rPr>
        <w:t xml:space="preserve">of all facilities screened for PCBs in the Roanoke </w:t>
      </w:r>
      <w:r w:rsidR="008C62CA">
        <w:rPr>
          <w:sz w:val="24"/>
        </w:rPr>
        <w:t>watershed.</w:t>
      </w:r>
    </w:p>
    <w:p w:rsidR="0087684D" w:rsidRDefault="0087684D" w:rsidP="00F5526A">
      <w:pPr>
        <w:spacing w:after="0" w:line="240" w:lineRule="auto"/>
        <w:rPr>
          <w:sz w:val="24"/>
        </w:rPr>
      </w:pPr>
    </w:p>
    <w:p w:rsidR="001C4792" w:rsidRDefault="001C4792" w:rsidP="00F5526A">
      <w:pPr>
        <w:spacing w:after="0" w:line="240" w:lineRule="auto"/>
        <w:rPr>
          <w:sz w:val="24"/>
        </w:rPr>
      </w:pPr>
      <w:proofErr w:type="gramStart"/>
      <w:r>
        <w:rPr>
          <w:sz w:val="24"/>
        </w:rPr>
        <w:t>Table 1.</w:t>
      </w:r>
      <w:proofErr w:type="gramEnd"/>
      <w:r>
        <w:rPr>
          <w:sz w:val="24"/>
        </w:rPr>
        <w:t xml:space="preserve">  </w:t>
      </w:r>
      <w:proofErr w:type="spellStart"/>
      <w:r>
        <w:rPr>
          <w:sz w:val="24"/>
        </w:rPr>
        <w:t>Gerdau</w:t>
      </w:r>
      <w:proofErr w:type="spellEnd"/>
      <w:r>
        <w:rPr>
          <w:sz w:val="24"/>
        </w:rPr>
        <w:t xml:space="preserve"> Roanoke compared with other identified sources in the upper Roanoke watershed (note: facilities are place</w:t>
      </w:r>
      <w:r w:rsidR="00CB2EAA">
        <w:rPr>
          <w:sz w:val="24"/>
        </w:rPr>
        <w:t>d</w:t>
      </w:r>
      <w:r>
        <w:rPr>
          <w:sz w:val="24"/>
        </w:rPr>
        <w:t xml:space="preserve"> in order from upstream to downstream). </w:t>
      </w:r>
    </w:p>
    <w:tbl>
      <w:tblPr>
        <w:tblW w:w="9822" w:type="dxa"/>
        <w:tblInd w:w="96" w:type="dxa"/>
        <w:tblLook w:val="04A0"/>
      </w:tblPr>
      <w:tblGrid>
        <w:gridCol w:w="1413"/>
        <w:gridCol w:w="4123"/>
        <w:gridCol w:w="1516"/>
        <w:gridCol w:w="1179"/>
        <w:gridCol w:w="1591"/>
      </w:tblGrid>
      <w:tr w:rsidR="001C4792" w:rsidRPr="001C4792" w:rsidTr="001C4792">
        <w:trPr>
          <w:trHeight w:val="576"/>
        </w:trPr>
        <w:tc>
          <w:tcPr>
            <w:tcW w:w="141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Permit Number</w:t>
            </w:r>
          </w:p>
        </w:tc>
        <w:tc>
          <w:tcPr>
            <w:tcW w:w="412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Facility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C4792" w:rsidRPr="001C4792" w:rsidRDefault="00CB2EAA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PCB N</w:t>
            </w:r>
            <w:r w:rsidR="001C4792"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ona (206 -208)  </w:t>
            </w:r>
            <w:r w:rsidR="00894E4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ppq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C4792" w:rsidRPr="001C4792" w:rsidRDefault="00CB2EAA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PCB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</w:t>
            </w:r>
            <w:r w:rsidR="001C4792"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eca</w:t>
            </w:r>
            <w:proofErr w:type="spellEnd"/>
            <w:r w:rsidR="001C4792"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(209) p</w:t>
            </w:r>
            <w:r w:rsidR="00894E4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pq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Uncensored Total PCB </w:t>
            </w:r>
            <w:r w:rsidR="00894E4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ppq</w:t>
            </w:r>
          </w:p>
        </w:tc>
      </w:tr>
      <w:tr w:rsidR="001C4792" w:rsidRPr="001C4792" w:rsidTr="001C4792">
        <w:trPr>
          <w:trHeight w:val="412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VAR050251</w:t>
            </w:r>
          </w:p>
        </w:tc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Federal Mogul Corp., Blacksburg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452.0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41.2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39,183.0</w:t>
            </w:r>
          </w:p>
        </w:tc>
      </w:tr>
      <w:tr w:rsidR="001C4792" w:rsidRPr="001C4792" w:rsidTr="001C4792">
        <w:trPr>
          <w:trHeight w:val="288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VA0001589</w:t>
            </w:r>
          </w:p>
        </w:tc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Steel Dynamics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1,094.0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194.0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754,995.0</w:t>
            </w:r>
          </w:p>
        </w:tc>
      </w:tr>
      <w:tr w:rsidR="001C4792" w:rsidRPr="001C4792" w:rsidTr="001C4792">
        <w:trPr>
          <w:trHeight w:val="288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VAR051642</w:t>
            </w:r>
          </w:p>
        </w:tc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SEMCO Duct &amp; Acoustical Prod.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519.8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33.6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23,743.0</w:t>
            </w:r>
          </w:p>
        </w:tc>
      </w:tr>
      <w:tr w:rsidR="001C4792" w:rsidRPr="001C4792" w:rsidTr="001C4792">
        <w:trPr>
          <w:trHeight w:val="288"/>
        </w:trPr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VAR050717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Gerdau</w:t>
            </w:r>
            <w:proofErr w:type="spellEnd"/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Roanoke (Cycle Systems, Inc)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42,470.1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29,470.6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15,399,179.5</w:t>
            </w:r>
          </w:p>
        </w:tc>
      </w:tr>
      <w:tr w:rsidR="001C4792" w:rsidRPr="001C4792" w:rsidTr="001C4792">
        <w:trPr>
          <w:trHeight w:val="288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Pr="001C4792" w:rsidRDefault="001C4792" w:rsidP="001C47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1C4792" w:rsidRPr="001C4792" w:rsidTr="001C4792">
        <w:trPr>
          <w:trHeight w:val="288"/>
        </w:trPr>
        <w:tc>
          <w:tcPr>
            <w:tcW w:w="98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4792" w:rsidRDefault="001C4792" w:rsidP="001C47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Mean PCB Conc. </w:t>
            </w:r>
            <w:r w:rsidRPr="001C479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calculated from outfalls with &gt; 1 data point and all outfalls summed to yield PCBs for site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.  </w:t>
            </w:r>
          </w:p>
          <w:p w:rsidR="00A61C6C" w:rsidRDefault="00A61C6C" w:rsidP="001C47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  <w:p w:rsidR="00A61C6C" w:rsidRPr="001C4792" w:rsidRDefault="00A61C6C" w:rsidP="001C47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</w:tbl>
    <w:p w:rsidR="0087684D" w:rsidRPr="009D2326" w:rsidRDefault="009D2326" w:rsidP="00F5526A">
      <w:pPr>
        <w:spacing w:after="0" w:line="240" w:lineRule="auto"/>
        <w:rPr>
          <w:i/>
          <w:sz w:val="24"/>
        </w:rPr>
      </w:pPr>
      <w:r w:rsidRPr="009D2326">
        <w:rPr>
          <w:i/>
          <w:sz w:val="24"/>
        </w:rPr>
        <w:lastRenderedPageBreak/>
        <w:t>Ambient Data (water and sediment)</w:t>
      </w:r>
    </w:p>
    <w:p w:rsidR="007B7B5E" w:rsidRDefault="00887616" w:rsidP="00F5526A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sz w:val="24"/>
        </w:rPr>
        <w:t xml:space="preserve">  </w:t>
      </w:r>
    </w:p>
    <w:p w:rsidR="00F5526A" w:rsidRDefault="00BD668E" w:rsidP="00F552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Ambient water and s</w:t>
      </w:r>
      <w:r w:rsidR="00A61C6C">
        <w:rPr>
          <w:sz w:val="24"/>
          <w:szCs w:val="24"/>
        </w:rPr>
        <w:t>ediment samples were collected in 2008</w:t>
      </w:r>
      <w:r>
        <w:rPr>
          <w:sz w:val="24"/>
          <w:szCs w:val="24"/>
        </w:rPr>
        <w:t xml:space="preserve"> during the development of the Roanoke River PCB TMDL.  Figure 1 includes Roanoke Riv</w:t>
      </w:r>
      <w:r w:rsidR="00A61C6C">
        <w:rPr>
          <w:sz w:val="24"/>
          <w:szCs w:val="24"/>
        </w:rPr>
        <w:t xml:space="preserve">er stations above and below Ore Branch, which is the tributary that receives </w:t>
      </w:r>
      <w:proofErr w:type="spellStart"/>
      <w:r w:rsidR="00A61C6C">
        <w:rPr>
          <w:sz w:val="24"/>
          <w:szCs w:val="24"/>
        </w:rPr>
        <w:t>stromwater</w:t>
      </w:r>
      <w:proofErr w:type="spellEnd"/>
      <w:r w:rsidR="00A61C6C">
        <w:rPr>
          <w:sz w:val="24"/>
          <w:szCs w:val="24"/>
        </w:rPr>
        <w:t xml:space="preserve"> from the </w:t>
      </w:r>
      <w:proofErr w:type="spellStart"/>
      <w:r>
        <w:rPr>
          <w:sz w:val="24"/>
          <w:szCs w:val="24"/>
        </w:rPr>
        <w:t>Gerdau</w:t>
      </w:r>
      <w:proofErr w:type="spellEnd"/>
      <w:r>
        <w:rPr>
          <w:sz w:val="24"/>
          <w:szCs w:val="24"/>
        </w:rPr>
        <w:t xml:space="preserve"> facility.</w:t>
      </w:r>
      <w:r w:rsidR="00CB2EAA">
        <w:rPr>
          <w:sz w:val="24"/>
          <w:szCs w:val="24"/>
        </w:rPr>
        <w:t xml:space="preserve">  The results, which can be found in </w:t>
      </w:r>
      <w:r w:rsidR="003434C1">
        <w:rPr>
          <w:sz w:val="24"/>
          <w:szCs w:val="24"/>
        </w:rPr>
        <w:t>Table 2, include</w:t>
      </w:r>
      <w:r w:rsidR="00A61C6C">
        <w:rPr>
          <w:sz w:val="24"/>
          <w:szCs w:val="24"/>
        </w:rPr>
        <w:t xml:space="preserve"> total PCBs as well as the Nona PCBs</w:t>
      </w:r>
      <w:r w:rsidR="003434C1">
        <w:rPr>
          <w:sz w:val="24"/>
          <w:szCs w:val="24"/>
        </w:rPr>
        <w:t xml:space="preserve"> (206 – 208) and </w:t>
      </w:r>
      <w:proofErr w:type="spellStart"/>
      <w:r w:rsidR="003434C1">
        <w:rPr>
          <w:sz w:val="24"/>
          <w:szCs w:val="24"/>
        </w:rPr>
        <w:t>Deca</w:t>
      </w:r>
      <w:proofErr w:type="spellEnd"/>
      <w:r w:rsidR="003434C1">
        <w:rPr>
          <w:sz w:val="24"/>
          <w:szCs w:val="24"/>
        </w:rPr>
        <w:t xml:space="preserve"> PCBs (209)</w:t>
      </w:r>
      <w:r w:rsidR="00A61C6C">
        <w:rPr>
          <w:sz w:val="24"/>
          <w:szCs w:val="24"/>
        </w:rPr>
        <w:t xml:space="preserve">.  </w:t>
      </w:r>
    </w:p>
    <w:p w:rsidR="0009205B" w:rsidRDefault="0009205B" w:rsidP="00F5526A">
      <w:pPr>
        <w:spacing w:after="0" w:line="240" w:lineRule="auto"/>
        <w:rPr>
          <w:sz w:val="24"/>
          <w:szCs w:val="24"/>
        </w:rPr>
      </w:pPr>
    </w:p>
    <w:p w:rsidR="007B7B5E" w:rsidRDefault="00BD668E" w:rsidP="00894E4F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Figure 1.</w:t>
      </w:r>
      <w:proofErr w:type="gramEnd"/>
      <w:r>
        <w:rPr>
          <w:sz w:val="24"/>
          <w:szCs w:val="24"/>
        </w:rPr>
        <w:t xml:space="preserve">  </w:t>
      </w:r>
      <w:r w:rsidR="00A61C6C">
        <w:rPr>
          <w:sz w:val="24"/>
          <w:szCs w:val="24"/>
        </w:rPr>
        <w:t xml:space="preserve">The red marker is the location of </w:t>
      </w:r>
      <w:proofErr w:type="spellStart"/>
      <w:r w:rsidR="00A61C6C">
        <w:rPr>
          <w:sz w:val="24"/>
          <w:szCs w:val="24"/>
        </w:rPr>
        <w:t>Gerdau</w:t>
      </w:r>
      <w:proofErr w:type="spellEnd"/>
      <w:r w:rsidR="00A61C6C">
        <w:rPr>
          <w:sz w:val="24"/>
          <w:szCs w:val="24"/>
        </w:rPr>
        <w:t>; blue markers are Roanoke R. stations.</w:t>
      </w:r>
    </w:p>
    <w:p w:rsidR="00565149" w:rsidRPr="007B7B5E" w:rsidRDefault="003926FA" w:rsidP="007B7B5E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3.4pt;margin-top:59.4pt;width:113.8pt;height:18.2pt;z-index:251661312;mso-width-relative:margin;mso-height-relative:margin" filled="f" stroked="f">
            <v:textbox style="mso-next-textbox:#_x0000_s1027">
              <w:txbxContent>
                <w:p w:rsidR="0009205B" w:rsidRPr="00894E4F" w:rsidRDefault="0009205B" w:rsidP="0009205B">
                  <w:pPr>
                    <w:rPr>
                      <w:b/>
                      <w:color w:val="FFFF00"/>
                      <w:sz w:val="18"/>
                      <w:szCs w:val="18"/>
                    </w:rPr>
                  </w:pPr>
                  <w:r w:rsidRPr="00894E4F">
                    <w:rPr>
                      <w:b/>
                      <w:color w:val="FFFF00"/>
                      <w:sz w:val="18"/>
                      <w:szCs w:val="18"/>
                    </w:rPr>
                    <w:t>Roanoke RM 207.08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29" type="#_x0000_t202" style="position:absolute;margin-left:359.4pt;margin-top:104.95pt;width:103.2pt;height:18.2pt;z-index:251663360;mso-width-relative:margin;mso-height-relative:margin" filled="f" stroked="f">
            <v:textbox style="mso-next-textbox:#_x0000_s1029">
              <w:txbxContent>
                <w:p w:rsidR="0009205B" w:rsidRPr="00894E4F" w:rsidRDefault="0009205B" w:rsidP="0009205B">
                  <w:pPr>
                    <w:rPr>
                      <w:b/>
                      <w:color w:val="FFFF00"/>
                      <w:sz w:val="18"/>
                      <w:szCs w:val="18"/>
                    </w:rPr>
                  </w:pPr>
                  <w:r w:rsidRPr="00894E4F">
                    <w:rPr>
                      <w:b/>
                      <w:color w:val="FFFF00"/>
                      <w:sz w:val="18"/>
                      <w:szCs w:val="18"/>
                    </w:rPr>
                    <w:t>Roanoke RM 199.7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1" type="#_x0000_t202" style="position:absolute;margin-left:248.8pt;margin-top:77.6pt;width:110.6pt;height:18.2pt;z-index:251664384;mso-width-relative:margin;mso-height-relative:margin" filled="f" stroked="f">
            <v:textbox style="mso-next-textbox:#_x0000_s1031">
              <w:txbxContent>
                <w:p w:rsidR="00894E4F" w:rsidRPr="00894E4F" w:rsidRDefault="00894E4F" w:rsidP="00894E4F">
                  <w:pPr>
                    <w:rPr>
                      <w:b/>
                      <w:color w:val="FFFF00"/>
                      <w:sz w:val="18"/>
                      <w:szCs w:val="18"/>
                    </w:rPr>
                  </w:pPr>
                  <w:r w:rsidRPr="00894E4F">
                    <w:rPr>
                      <w:b/>
                      <w:color w:val="FFFF00"/>
                      <w:sz w:val="18"/>
                      <w:szCs w:val="18"/>
                    </w:rPr>
                    <w:t>Roanoke RM 202.20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28" type="#_x0000_t202" style="position:absolute;margin-left:175pt;margin-top:99.2pt;width:111pt;height:18.2pt;z-index:251662336;mso-width-relative:margin;mso-height-relative:margin" filled="f" stroked="f">
            <v:textbox style="mso-next-textbox:#_x0000_s1028">
              <w:txbxContent>
                <w:p w:rsidR="0009205B" w:rsidRPr="00894E4F" w:rsidRDefault="0009205B" w:rsidP="0009205B">
                  <w:pPr>
                    <w:rPr>
                      <w:b/>
                      <w:color w:val="FFFF00"/>
                      <w:sz w:val="18"/>
                      <w:szCs w:val="18"/>
                    </w:rPr>
                  </w:pPr>
                  <w:r w:rsidRPr="00894E4F">
                    <w:rPr>
                      <w:b/>
                      <w:color w:val="FFFF00"/>
                      <w:sz w:val="18"/>
                      <w:szCs w:val="18"/>
                    </w:rPr>
                    <w:t>Roanoke RM 204.76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zh-TW"/>
        </w:rPr>
        <w:pict>
          <v:shape id="_x0000_s1026" type="#_x0000_t202" style="position:absolute;margin-left:143pt;margin-top:173.2pt;width:54.8pt;height:24.2pt;z-index:251660288;mso-width-relative:margin;mso-height-relative:margin" filled="f" stroked="f">
            <v:textbox style="mso-next-textbox:#_x0000_s1026">
              <w:txbxContent>
                <w:p w:rsidR="0009205B" w:rsidRPr="0009205B" w:rsidRDefault="0009205B">
                  <w:pPr>
                    <w:rPr>
                      <w:b/>
                      <w:color w:val="FFFF00"/>
                    </w:rPr>
                  </w:pPr>
                  <w:proofErr w:type="spellStart"/>
                  <w:r w:rsidRPr="0009205B">
                    <w:rPr>
                      <w:b/>
                      <w:color w:val="FFFF00"/>
                    </w:rPr>
                    <w:t>Gerdau</w:t>
                  </w:r>
                  <w:proofErr w:type="spellEnd"/>
                </w:p>
              </w:txbxContent>
            </v:textbox>
          </v:shape>
        </w:pict>
      </w:r>
      <w:r w:rsidR="00565149">
        <w:rPr>
          <w:noProof/>
          <w:sz w:val="24"/>
          <w:szCs w:val="24"/>
        </w:rPr>
        <w:drawing>
          <wp:inline distT="0" distB="0" distL="0" distR="0">
            <wp:extent cx="5943600" cy="331580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6C" w:rsidRPr="007B7B5E" w:rsidRDefault="00A61C6C" w:rsidP="00A61C6C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Table 2.</w:t>
      </w:r>
      <w:proofErr w:type="gramEnd"/>
      <w:r>
        <w:rPr>
          <w:sz w:val="24"/>
          <w:szCs w:val="24"/>
        </w:rPr>
        <w:t xml:space="preserve">  PCB results from ambient river water collected during dry weather and storm events and from sediment in the depositional area of the Roanoke River above </w:t>
      </w:r>
      <w:proofErr w:type="spellStart"/>
      <w:r>
        <w:rPr>
          <w:sz w:val="24"/>
          <w:szCs w:val="24"/>
        </w:rPr>
        <w:t>Niagra</w:t>
      </w:r>
      <w:proofErr w:type="spellEnd"/>
      <w:r>
        <w:rPr>
          <w:sz w:val="24"/>
          <w:szCs w:val="24"/>
        </w:rPr>
        <w:t xml:space="preserve"> Dam.  </w:t>
      </w:r>
    </w:p>
    <w:tbl>
      <w:tblPr>
        <w:tblW w:w="8740" w:type="dxa"/>
        <w:tblInd w:w="96" w:type="dxa"/>
        <w:tblLook w:val="04A0"/>
      </w:tblPr>
      <w:tblGrid>
        <w:gridCol w:w="1800"/>
        <w:gridCol w:w="1600"/>
        <w:gridCol w:w="1520"/>
        <w:gridCol w:w="1302"/>
        <w:gridCol w:w="1218"/>
        <w:gridCol w:w="1300"/>
      </w:tblGrid>
      <w:tr w:rsidR="00A61C6C" w:rsidRPr="00894E4F" w:rsidTr="005106A7">
        <w:trPr>
          <w:trHeight w:val="845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Ambient Station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Matrix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Weather Condition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PCB - Nona (206-208) ppq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PCB - </w:t>
            </w:r>
            <w:proofErr w:type="spellStart"/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Deca</w:t>
            </w:r>
            <w:proofErr w:type="spellEnd"/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(209) ppq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Uncensored Total PCB ppq</w:t>
            </w:r>
          </w:p>
        </w:tc>
      </w:tr>
      <w:tr w:rsidR="00A61C6C" w:rsidRPr="00894E4F" w:rsidTr="005106A7">
        <w:trPr>
          <w:trHeight w:val="288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4AROA207.08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Water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Dry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392</w:t>
            </w:r>
          </w:p>
        </w:tc>
      </w:tr>
      <w:tr w:rsidR="00A61C6C" w:rsidRPr="00894E4F" w:rsidTr="005106A7">
        <w:trPr>
          <w:trHeight w:val="288"/>
        </w:trPr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4AROA207.08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Water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Wet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663</w:t>
            </w:r>
          </w:p>
        </w:tc>
      </w:tr>
      <w:tr w:rsidR="00A61C6C" w:rsidRPr="00894E4F" w:rsidTr="005106A7">
        <w:trPr>
          <w:trHeight w:val="288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4AROA204.76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Water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Dry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1,044</w:t>
            </w:r>
          </w:p>
        </w:tc>
      </w:tr>
      <w:tr w:rsidR="00A61C6C" w:rsidRPr="00894E4F" w:rsidTr="005106A7">
        <w:trPr>
          <w:trHeight w:val="288"/>
        </w:trPr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4AROA204.76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Water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Wet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3,014</w:t>
            </w:r>
          </w:p>
        </w:tc>
      </w:tr>
      <w:tr w:rsidR="00A61C6C" w:rsidRPr="00894E4F" w:rsidTr="005106A7">
        <w:trPr>
          <w:trHeight w:val="288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4AROA202.20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Water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Dry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4.0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1,467</w:t>
            </w:r>
          </w:p>
        </w:tc>
      </w:tr>
      <w:tr w:rsidR="00A61C6C" w:rsidRPr="00894E4F" w:rsidTr="005106A7">
        <w:trPr>
          <w:trHeight w:val="288"/>
        </w:trPr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4AROA202.20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Water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Wet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3,044</w:t>
            </w:r>
          </w:p>
        </w:tc>
      </w:tr>
      <w:tr w:rsidR="00A61C6C" w:rsidRPr="00894E4F" w:rsidTr="005106A7">
        <w:trPr>
          <w:trHeight w:val="288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4AROA199.73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Sediment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9,941,000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21,400,800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41,743,000</w:t>
            </w:r>
          </w:p>
        </w:tc>
      </w:tr>
      <w:tr w:rsidR="00A61C6C" w:rsidRPr="00894E4F" w:rsidTr="005106A7">
        <w:trPr>
          <w:trHeight w:val="288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4AROA199.68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Sediment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325,300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831,200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94,729,000</w:t>
            </w:r>
          </w:p>
        </w:tc>
      </w:tr>
      <w:tr w:rsidR="00A61C6C" w:rsidRPr="00894E4F" w:rsidTr="005106A7">
        <w:trPr>
          <w:trHeight w:val="288"/>
        </w:trPr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4AROA199.20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Sediment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214,800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306,900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42,578,000</w:t>
            </w:r>
          </w:p>
        </w:tc>
      </w:tr>
      <w:tr w:rsidR="00A61C6C" w:rsidRPr="00894E4F" w:rsidTr="005106A7">
        <w:trPr>
          <w:trHeight w:val="288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4AROA199.20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Water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Dry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5.0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1,305</w:t>
            </w:r>
          </w:p>
        </w:tc>
      </w:tr>
      <w:tr w:rsidR="00A61C6C" w:rsidRPr="00894E4F" w:rsidTr="005106A7">
        <w:trPr>
          <w:trHeight w:val="288"/>
        </w:trPr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4AROA199.20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Water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Wet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1,588</w:t>
            </w:r>
          </w:p>
        </w:tc>
      </w:tr>
      <w:tr w:rsidR="00A61C6C" w:rsidRPr="00894E4F" w:rsidTr="005106A7">
        <w:trPr>
          <w:trHeight w:val="58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61C6C" w:rsidRPr="00894E4F" w:rsidTr="005106A7">
        <w:trPr>
          <w:trHeight w:val="288"/>
        </w:trPr>
        <w:tc>
          <w:tcPr>
            <w:tcW w:w="8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C6C" w:rsidRPr="00A61C6C" w:rsidRDefault="00A61C6C" w:rsidP="005106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Note:  PCB conc. normalized to </w:t>
            </w:r>
            <w:r w:rsidR="0099749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part per quadrillion - </w:t>
            </w:r>
            <w:r w:rsidRPr="00A61C6C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ppq (sediment conc. normally reported as ppt or ppb)</w:t>
            </w:r>
            <w:r w:rsidR="0099749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.</w:t>
            </w:r>
          </w:p>
        </w:tc>
      </w:tr>
    </w:tbl>
    <w:p w:rsidR="008C62CA" w:rsidRDefault="008C62CA" w:rsidP="00CB2EAA">
      <w:pPr>
        <w:spacing w:after="0" w:line="240" w:lineRule="auto"/>
        <w:rPr>
          <w:b/>
          <w:sz w:val="24"/>
          <w:szCs w:val="24"/>
        </w:rPr>
      </w:pPr>
    </w:p>
    <w:p w:rsidR="003434C1" w:rsidRPr="003434C1" w:rsidRDefault="003434C1" w:rsidP="00CB2EAA">
      <w:pPr>
        <w:spacing w:after="0" w:line="240" w:lineRule="auto"/>
        <w:rPr>
          <w:b/>
          <w:sz w:val="24"/>
          <w:szCs w:val="24"/>
        </w:rPr>
      </w:pPr>
      <w:r w:rsidRPr="003434C1">
        <w:rPr>
          <w:b/>
          <w:sz w:val="24"/>
          <w:szCs w:val="24"/>
        </w:rPr>
        <w:lastRenderedPageBreak/>
        <w:t>Discussion</w:t>
      </w:r>
    </w:p>
    <w:p w:rsidR="003434C1" w:rsidRDefault="003434C1" w:rsidP="00CB2EAA">
      <w:pPr>
        <w:spacing w:after="0" w:line="240" w:lineRule="auto"/>
        <w:rPr>
          <w:sz w:val="24"/>
          <w:szCs w:val="24"/>
        </w:rPr>
      </w:pPr>
    </w:p>
    <w:p w:rsidR="003434C1" w:rsidRDefault="003434C1" w:rsidP="00CB2EA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tPCB concentrations associated with each </w:t>
      </w:r>
      <w:proofErr w:type="spellStart"/>
      <w:r>
        <w:rPr>
          <w:sz w:val="24"/>
          <w:szCs w:val="24"/>
        </w:rPr>
        <w:t>stormwater</w:t>
      </w:r>
      <w:proofErr w:type="spellEnd"/>
      <w:r>
        <w:rPr>
          <w:sz w:val="24"/>
          <w:szCs w:val="24"/>
        </w:rPr>
        <w:t xml:space="preserve"> outfall from </w:t>
      </w:r>
      <w:proofErr w:type="spellStart"/>
      <w:r>
        <w:rPr>
          <w:sz w:val="24"/>
          <w:szCs w:val="24"/>
        </w:rPr>
        <w:t>Gerdau</w:t>
      </w:r>
      <w:proofErr w:type="spellEnd"/>
      <w:r>
        <w:rPr>
          <w:sz w:val="24"/>
          <w:szCs w:val="24"/>
        </w:rPr>
        <w:t xml:space="preserve"> are </w:t>
      </w:r>
      <w:r w:rsidR="008C62CA">
        <w:rPr>
          <w:sz w:val="24"/>
          <w:szCs w:val="24"/>
        </w:rPr>
        <w:t>extremely high when compared to DEQ’s Water Quality Criterion (</w:t>
      </w:r>
      <w:r w:rsidR="002C22E4">
        <w:rPr>
          <w:sz w:val="24"/>
          <w:szCs w:val="24"/>
        </w:rPr>
        <w:t>640 ppq</w:t>
      </w:r>
      <w:r w:rsidR="008C62CA">
        <w:rPr>
          <w:sz w:val="24"/>
          <w:szCs w:val="24"/>
        </w:rPr>
        <w:t>)</w:t>
      </w:r>
      <w:r>
        <w:rPr>
          <w:sz w:val="24"/>
          <w:szCs w:val="24"/>
        </w:rPr>
        <w:t xml:space="preserve">.  </w:t>
      </w:r>
      <w:r w:rsidR="00997497">
        <w:rPr>
          <w:sz w:val="24"/>
          <w:szCs w:val="24"/>
        </w:rPr>
        <w:t>As would be expected at these high levels</w:t>
      </w:r>
      <w:r>
        <w:rPr>
          <w:sz w:val="24"/>
          <w:szCs w:val="24"/>
        </w:rPr>
        <w:t>, the PCBs assoc</w:t>
      </w:r>
      <w:r w:rsidR="00031462">
        <w:rPr>
          <w:sz w:val="24"/>
          <w:szCs w:val="24"/>
        </w:rPr>
        <w:t xml:space="preserve">iated with the outfalls </w:t>
      </w:r>
      <w:r w:rsidR="00997497">
        <w:rPr>
          <w:sz w:val="24"/>
          <w:szCs w:val="24"/>
        </w:rPr>
        <w:t xml:space="preserve">also </w:t>
      </w:r>
      <w:r w:rsidR="00031462">
        <w:rPr>
          <w:sz w:val="24"/>
          <w:szCs w:val="24"/>
        </w:rPr>
        <w:t>include</w:t>
      </w:r>
      <w:r>
        <w:rPr>
          <w:sz w:val="24"/>
          <w:szCs w:val="24"/>
        </w:rPr>
        <w:t xml:space="preserve"> all the homolog groups </w:t>
      </w:r>
      <w:r w:rsidR="002C22E4">
        <w:rPr>
          <w:sz w:val="24"/>
          <w:szCs w:val="24"/>
        </w:rPr>
        <w:t xml:space="preserve">commonly </w:t>
      </w:r>
      <w:r>
        <w:rPr>
          <w:sz w:val="24"/>
          <w:szCs w:val="24"/>
        </w:rPr>
        <w:t xml:space="preserve">associated with </w:t>
      </w:r>
      <w:proofErr w:type="spellStart"/>
      <w:r>
        <w:rPr>
          <w:sz w:val="24"/>
          <w:szCs w:val="24"/>
        </w:rPr>
        <w:t>aroclors</w:t>
      </w:r>
      <w:proofErr w:type="spellEnd"/>
      <w:r>
        <w:rPr>
          <w:sz w:val="24"/>
          <w:szCs w:val="24"/>
        </w:rPr>
        <w:t xml:space="preserve">.  However, </w:t>
      </w:r>
      <w:r w:rsidR="00997497">
        <w:rPr>
          <w:sz w:val="24"/>
          <w:szCs w:val="24"/>
        </w:rPr>
        <w:t xml:space="preserve">what sets this apart from the typical PCB dataset is </w:t>
      </w:r>
      <w:r>
        <w:rPr>
          <w:sz w:val="24"/>
          <w:szCs w:val="24"/>
        </w:rPr>
        <w:t xml:space="preserve">very few wastewaters contain the heavily chlorinated </w:t>
      </w:r>
      <w:proofErr w:type="spellStart"/>
      <w:r>
        <w:rPr>
          <w:sz w:val="24"/>
          <w:szCs w:val="24"/>
        </w:rPr>
        <w:t>homologs</w:t>
      </w:r>
      <w:proofErr w:type="spellEnd"/>
      <w:r>
        <w:rPr>
          <w:sz w:val="24"/>
          <w:szCs w:val="24"/>
        </w:rPr>
        <w:t xml:space="preserve"> (Nona and </w:t>
      </w:r>
      <w:proofErr w:type="spellStart"/>
      <w:r>
        <w:rPr>
          <w:sz w:val="24"/>
          <w:szCs w:val="24"/>
        </w:rPr>
        <w:t>Deca</w:t>
      </w:r>
      <w:proofErr w:type="spellEnd"/>
      <w:r>
        <w:rPr>
          <w:sz w:val="24"/>
          <w:szCs w:val="24"/>
        </w:rPr>
        <w:t xml:space="preserve">) </w:t>
      </w:r>
      <w:r w:rsidR="008C62CA">
        <w:rPr>
          <w:sz w:val="24"/>
          <w:szCs w:val="24"/>
        </w:rPr>
        <w:t xml:space="preserve">at </w:t>
      </w:r>
      <w:r w:rsidR="002C22E4">
        <w:rPr>
          <w:sz w:val="24"/>
          <w:szCs w:val="24"/>
        </w:rPr>
        <w:t xml:space="preserve">the elevated </w:t>
      </w:r>
      <w:r w:rsidR="008C62CA">
        <w:rPr>
          <w:sz w:val="24"/>
          <w:szCs w:val="24"/>
        </w:rPr>
        <w:t xml:space="preserve">concentrations </w:t>
      </w:r>
      <w:r>
        <w:rPr>
          <w:sz w:val="24"/>
          <w:szCs w:val="24"/>
        </w:rPr>
        <w:t>detected from</w:t>
      </w:r>
      <w:r w:rsidR="00031462">
        <w:rPr>
          <w:sz w:val="24"/>
          <w:szCs w:val="24"/>
        </w:rPr>
        <w:t xml:space="preserve"> this</w:t>
      </w:r>
      <w:r>
        <w:rPr>
          <w:sz w:val="24"/>
          <w:szCs w:val="24"/>
        </w:rPr>
        <w:t xml:space="preserve"> site.</w:t>
      </w:r>
      <w:r w:rsidR="002C22E4">
        <w:rPr>
          <w:sz w:val="24"/>
          <w:szCs w:val="24"/>
        </w:rPr>
        <w:t xml:space="preserve">  Thus an </w:t>
      </w:r>
      <w:r w:rsidR="00031462">
        <w:rPr>
          <w:sz w:val="24"/>
          <w:szCs w:val="24"/>
        </w:rPr>
        <w:t xml:space="preserve">opportunity </w:t>
      </w:r>
      <w:r w:rsidR="002C22E4">
        <w:rPr>
          <w:sz w:val="24"/>
          <w:szCs w:val="24"/>
        </w:rPr>
        <w:t xml:space="preserve">is provided </w:t>
      </w:r>
      <w:r w:rsidR="00031462">
        <w:rPr>
          <w:sz w:val="24"/>
          <w:szCs w:val="24"/>
        </w:rPr>
        <w:t>to trace these contami</w:t>
      </w:r>
      <w:r w:rsidR="00370536">
        <w:rPr>
          <w:sz w:val="24"/>
          <w:szCs w:val="24"/>
        </w:rPr>
        <w:t>n</w:t>
      </w:r>
      <w:r w:rsidR="00031462">
        <w:rPr>
          <w:sz w:val="24"/>
          <w:szCs w:val="24"/>
        </w:rPr>
        <w:t xml:space="preserve">ants in the river with a good understanding of their origin.  </w:t>
      </w:r>
      <w:r>
        <w:rPr>
          <w:sz w:val="24"/>
          <w:szCs w:val="24"/>
        </w:rPr>
        <w:t xml:space="preserve">    </w:t>
      </w:r>
    </w:p>
    <w:p w:rsidR="003434C1" w:rsidRDefault="003434C1" w:rsidP="00CB2EAA">
      <w:pPr>
        <w:spacing w:after="0" w:line="240" w:lineRule="auto"/>
        <w:rPr>
          <w:sz w:val="24"/>
          <w:szCs w:val="24"/>
        </w:rPr>
      </w:pPr>
    </w:p>
    <w:p w:rsidR="00031462" w:rsidRDefault="00031462" w:rsidP="00CB2EA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data presented above includes all prospective known sources as well as Roanoke River data.  The </w:t>
      </w:r>
      <w:r w:rsidR="002C22E4">
        <w:rPr>
          <w:sz w:val="24"/>
          <w:szCs w:val="24"/>
        </w:rPr>
        <w:t xml:space="preserve">ambient </w:t>
      </w:r>
      <w:r>
        <w:rPr>
          <w:sz w:val="24"/>
          <w:szCs w:val="24"/>
        </w:rPr>
        <w:t xml:space="preserve">water data is </w:t>
      </w:r>
      <w:r w:rsidR="002C22E4">
        <w:rPr>
          <w:sz w:val="24"/>
          <w:szCs w:val="24"/>
        </w:rPr>
        <w:t>rather in</w:t>
      </w:r>
      <w:r>
        <w:rPr>
          <w:sz w:val="24"/>
          <w:szCs w:val="24"/>
        </w:rPr>
        <w:t xml:space="preserve">conclusive although </w:t>
      </w:r>
      <w:r w:rsidR="00CB2EAA">
        <w:rPr>
          <w:sz w:val="24"/>
          <w:szCs w:val="24"/>
        </w:rPr>
        <w:t>these compounds are the most heavily c</w:t>
      </w:r>
      <w:r>
        <w:rPr>
          <w:sz w:val="24"/>
          <w:szCs w:val="24"/>
        </w:rPr>
        <w:t>hlorinated and hydrophobic PCBs so</w:t>
      </w:r>
      <w:r w:rsidR="00CB2EAA">
        <w:rPr>
          <w:sz w:val="24"/>
          <w:szCs w:val="24"/>
        </w:rPr>
        <w:t xml:space="preserve"> it is not surprising the water concentrations are low</w:t>
      </w:r>
      <w:r>
        <w:rPr>
          <w:sz w:val="24"/>
          <w:szCs w:val="24"/>
        </w:rPr>
        <w:t>,</w:t>
      </w:r>
      <w:r w:rsidR="00C32E0B">
        <w:rPr>
          <w:sz w:val="24"/>
          <w:szCs w:val="24"/>
        </w:rPr>
        <w:t xml:space="preserve"> particularly during the dry</w:t>
      </w:r>
      <w:r w:rsidR="00CB2EAA">
        <w:rPr>
          <w:sz w:val="24"/>
          <w:szCs w:val="24"/>
        </w:rPr>
        <w:t xml:space="preserve"> </w:t>
      </w:r>
      <w:r w:rsidR="00C32E0B">
        <w:rPr>
          <w:sz w:val="24"/>
          <w:szCs w:val="24"/>
        </w:rPr>
        <w:t xml:space="preserve">river </w:t>
      </w:r>
      <w:r w:rsidR="00CB2EAA">
        <w:rPr>
          <w:sz w:val="24"/>
          <w:szCs w:val="24"/>
        </w:rPr>
        <w:t xml:space="preserve">flow.  </w:t>
      </w:r>
      <w:r>
        <w:rPr>
          <w:sz w:val="24"/>
          <w:szCs w:val="24"/>
        </w:rPr>
        <w:t>D</w:t>
      </w:r>
      <w:r w:rsidR="00C32E0B">
        <w:rPr>
          <w:sz w:val="24"/>
          <w:szCs w:val="24"/>
        </w:rPr>
        <w:t xml:space="preserve">uring wet weather conditions, when the river flow and suspended solids are increased due to </w:t>
      </w:r>
      <w:proofErr w:type="spellStart"/>
      <w:r w:rsidR="00C32E0B">
        <w:rPr>
          <w:sz w:val="24"/>
          <w:szCs w:val="24"/>
        </w:rPr>
        <w:t>stormwater</w:t>
      </w:r>
      <w:proofErr w:type="spellEnd"/>
      <w:r w:rsidR="00C32E0B">
        <w:rPr>
          <w:sz w:val="24"/>
          <w:szCs w:val="24"/>
        </w:rPr>
        <w:t>/</w:t>
      </w:r>
      <w:proofErr w:type="spellStart"/>
      <w:r w:rsidR="00C32E0B">
        <w:rPr>
          <w:sz w:val="24"/>
          <w:szCs w:val="24"/>
        </w:rPr>
        <w:t>erosional</w:t>
      </w:r>
      <w:proofErr w:type="spellEnd"/>
      <w:r w:rsidR="00C32E0B">
        <w:rPr>
          <w:sz w:val="24"/>
          <w:szCs w:val="24"/>
        </w:rPr>
        <w:t xml:space="preserve"> runoff, these PCBs</w:t>
      </w:r>
      <w:r>
        <w:rPr>
          <w:sz w:val="24"/>
          <w:szCs w:val="24"/>
        </w:rPr>
        <w:t xml:space="preserve"> were slightly elevated</w:t>
      </w:r>
      <w:r w:rsidR="00C32E0B">
        <w:rPr>
          <w:sz w:val="24"/>
          <w:szCs w:val="24"/>
        </w:rPr>
        <w:t xml:space="preserve">.  The Nona and </w:t>
      </w:r>
      <w:proofErr w:type="spellStart"/>
      <w:r w:rsidR="00C32E0B">
        <w:rPr>
          <w:sz w:val="24"/>
          <w:szCs w:val="24"/>
        </w:rPr>
        <w:t>Deca</w:t>
      </w:r>
      <w:proofErr w:type="spellEnd"/>
      <w:r w:rsidR="00C32E0B">
        <w:rPr>
          <w:sz w:val="24"/>
          <w:szCs w:val="24"/>
        </w:rPr>
        <w:t xml:space="preserve"> PCBs were detected above the </w:t>
      </w:r>
      <w:proofErr w:type="spellStart"/>
      <w:r w:rsidR="00C32E0B">
        <w:rPr>
          <w:sz w:val="24"/>
          <w:szCs w:val="24"/>
        </w:rPr>
        <w:t>Gerdau</w:t>
      </w:r>
      <w:proofErr w:type="spellEnd"/>
      <w:r w:rsidR="00C32E0B">
        <w:rPr>
          <w:sz w:val="24"/>
          <w:szCs w:val="24"/>
        </w:rPr>
        <w:t xml:space="preserve"> facility but at reduced concentration when compared to stations below Ore Branch</w:t>
      </w:r>
      <w:r w:rsidR="009A453A">
        <w:rPr>
          <w:sz w:val="24"/>
          <w:szCs w:val="24"/>
        </w:rPr>
        <w:t xml:space="preserve"> which receives </w:t>
      </w:r>
      <w:proofErr w:type="spellStart"/>
      <w:r w:rsidR="009A453A">
        <w:rPr>
          <w:sz w:val="24"/>
          <w:szCs w:val="24"/>
        </w:rPr>
        <w:t>Gerdau’s</w:t>
      </w:r>
      <w:proofErr w:type="spellEnd"/>
      <w:r w:rsidR="009A453A">
        <w:rPr>
          <w:sz w:val="24"/>
          <w:szCs w:val="24"/>
        </w:rPr>
        <w:t xml:space="preserve"> </w:t>
      </w:r>
      <w:proofErr w:type="spellStart"/>
      <w:r w:rsidR="009A453A">
        <w:rPr>
          <w:sz w:val="24"/>
          <w:szCs w:val="24"/>
        </w:rPr>
        <w:t>stormwater</w:t>
      </w:r>
      <w:proofErr w:type="spellEnd"/>
      <w:r w:rsidR="00C32E0B">
        <w:rPr>
          <w:sz w:val="24"/>
          <w:szCs w:val="24"/>
        </w:rPr>
        <w:t xml:space="preserve">.  </w:t>
      </w:r>
      <w:r>
        <w:rPr>
          <w:sz w:val="24"/>
          <w:szCs w:val="24"/>
        </w:rPr>
        <w:t>However, t</w:t>
      </w:r>
      <w:r w:rsidR="00C32E0B">
        <w:rPr>
          <w:sz w:val="24"/>
          <w:szCs w:val="24"/>
        </w:rPr>
        <w:t>he most compelling evidence</w:t>
      </w:r>
      <w:r w:rsidR="0065357F">
        <w:rPr>
          <w:sz w:val="24"/>
          <w:szCs w:val="24"/>
        </w:rPr>
        <w:t xml:space="preserve"> connecting a </w:t>
      </w:r>
      <w:r>
        <w:rPr>
          <w:sz w:val="24"/>
          <w:szCs w:val="24"/>
        </w:rPr>
        <w:t xml:space="preserve">prospective </w:t>
      </w:r>
      <w:r w:rsidR="0065357F">
        <w:rPr>
          <w:sz w:val="24"/>
          <w:szCs w:val="24"/>
        </w:rPr>
        <w:t xml:space="preserve">source to a sink is associated with the </w:t>
      </w:r>
      <w:r>
        <w:rPr>
          <w:sz w:val="24"/>
          <w:szCs w:val="24"/>
        </w:rPr>
        <w:t>depositional sediments found at ROA199.73</w:t>
      </w:r>
      <w:r w:rsidR="00FF7BD0">
        <w:rPr>
          <w:sz w:val="24"/>
          <w:szCs w:val="24"/>
        </w:rPr>
        <w:t>,</w:t>
      </w:r>
      <w:r>
        <w:rPr>
          <w:sz w:val="24"/>
          <w:szCs w:val="24"/>
        </w:rPr>
        <w:t xml:space="preserve"> above the </w:t>
      </w:r>
      <w:proofErr w:type="spellStart"/>
      <w:r>
        <w:rPr>
          <w:sz w:val="24"/>
          <w:szCs w:val="24"/>
        </w:rPr>
        <w:t>Niagra</w:t>
      </w:r>
      <w:proofErr w:type="spellEnd"/>
      <w:r>
        <w:rPr>
          <w:sz w:val="24"/>
          <w:szCs w:val="24"/>
        </w:rPr>
        <w:t xml:space="preserve"> Dam.  </w:t>
      </w:r>
    </w:p>
    <w:p w:rsidR="00031462" w:rsidRDefault="00031462" w:rsidP="00CB2EAA">
      <w:pPr>
        <w:spacing w:after="0" w:line="240" w:lineRule="auto"/>
        <w:rPr>
          <w:sz w:val="24"/>
          <w:szCs w:val="24"/>
        </w:rPr>
      </w:pPr>
    </w:p>
    <w:p w:rsidR="00CB2EAA" w:rsidRDefault="00031462" w:rsidP="00CB2EA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While it</w:t>
      </w:r>
      <w:r w:rsidR="00FF7BD0">
        <w:rPr>
          <w:sz w:val="24"/>
          <w:szCs w:val="24"/>
        </w:rPr>
        <w:t xml:space="preserve"> is always</w:t>
      </w:r>
      <w:r>
        <w:rPr>
          <w:sz w:val="24"/>
          <w:szCs w:val="24"/>
        </w:rPr>
        <w:t xml:space="preserve"> possible there is another </w:t>
      </w:r>
      <w:r w:rsidR="00370536">
        <w:rPr>
          <w:sz w:val="24"/>
          <w:szCs w:val="24"/>
        </w:rPr>
        <w:t xml:space="preserve">active </w:t>
      </w:r>
      <w:r>
        <w:rPr>
          <w:sz w:val="24"/>
          <w:szCs w:val="24"/>
        </w:rPr>
        <w:t xml:space="preserve">source </w:t>
      </w:r>
      <w:r w:rsidR="00B407DC">
        <w:rPr>
          <w:sz w:val="24"/>
          <w:szCs w:val="24"/>
        </w:rPr>
        <w:t xml:space="preserve">releasing </w:t>
      </w:r>
      <w:r>
        <w:rPr>
          <w:sz w:val="24"/>
          <w:szCs w:val="24"/>
        </w:rPr>
        <w:t>the</w:t>
      </w:r>
      <w:r w:rsidR="00FF7BD0">
        <w:rPr>
          <w:sz w:val="24"/>
          <w:szCs w:val="24"/>
        </w:rPr>
        <w:t xml:space="preserve"> Nona and </w:t>
      </w:r>
      <w:proofErr w:type="spellStart"/>
      <w:r w:rsidR="00FF7BD0">
        <w:rPr>
          <w:sz w:val="24"/>
          <w:szCs w:val="24"/>
        </w:rPr>
        <w:t>Deca</w:t>
      </w:r>
      <w:proofErr w:type="spellEnd"/>
      <w:r w:rsidR="00FF7BD0">
        <w:rPr>
          <w:sz w:val="24"/>
          <w:szCs w:val="24"/>
        </w:rPr>
        <w:t xml:space="preserve"> PCBs</w:t>
      </w:r>
      <w:r w:rsidR="00F85431">
        <w:rPr>
          <w:sz w:val="24"/>
          <w:szCs w:val="24"/>
        </w:rPr>
        <w:t xml:space="preserve"> to the Roanoke River</w:t>
      </w:r>
      <w:r w:rsidR="00FF7BD0">
        <w:rPr>
          <w:sz w:val="24"/>
          <w:szCs w:val="24"/>
        </w:rPr>
        <w:t>, based on the current</w:t>
      </w:r>
      <w:r w:rsidR="007878CE">
        <w:rPr>
          <w:sz w:val="24"/>
          <w:szCs w:val="24"/>
        </w:rPr>
        <w:t>ly</w:t>
      </w:r>
      <w:r w:rsidR="00FF7BD0">
        <w:rPr>
          <w:sz w:val="24"/>
          <w:szCs w:val="24"/>
        </w:rPr>
        <w:t xml:space="preserve"> </w:t>
      </w:r>
      <w:r w:rsidR="007878CE">
        <w:rPr>
          <w:sz w:val="24"/>
          <w:szCs w:val="24"/>
        </w:rPr>
        <w:t xml:space="preserve">available </w:t>
      </w:r>
      <w:r w:rsidR="00FF7BD0">
        <w:rPr>
          <w:sz w:val="24"/>
          <w:szCs w:val="24"/>
        </w:rPr>
        <w:t xml:space="preserve">evidence it does not appear likely.  </w:t>
      </w:r>
      <w:r w:rsidR="002C22E4">
        <w:rPr>
          <w:sz w:val="24"/>
          <w:szCs w:val="24"/>
        </w:rPr>
        <w:t xml:space="preserve">In fact the four permittees listed in Table 1 were the only </w:t>
      </w:r>
      <w:r w:rsidR="000A608E">
        <w:rPr>
          <w:sz w:val="24"/>
          <w:szCs w:val="24"/>
        </w:rPr>
        <w:t xml:space="preserve">current </w:t>
      </w:r>
      <w:r w:rsidR="002C22E4">
        <w:rPr>
          <w:sz w:val="24"/>
          <w:szCs w:val="24"/>
        </w:rPr>
        <w:t xml:space="preserve">sources detected at a </w:t>
      </w:r>
      <w:r w:rsidR="00EC2EEE" w:rsidRPr="00EC2EEE">
        <w:rPr>
          <w:sz w:val="24"/>
          <w:szCs w:val="24"/>
          <w:u w:val="single"/>
        </w:rPr>
        <w:t>&gt;</w:t>
      </w:r>
      <w:r w:rsidR="002C22E4">
        <w:rPr>
          <w:sz w:val="24"/>
          <w:szCs w:val="24"/>
        </w:rPr>
        <w:t xml:space="preserve">200 ppq screening level.  </w:t>
      </w:r>
      <w:r w:rsidR="00F85431">
        <w:rPr>
          <w:sz w:val="24"/>
          <w:szCs w:val="24"/>
        </w:rPr>
        <w:t xml:space="preserve">However, </w:t>
      </w:r>
      <w:r w:rsidR="00FF7BD0">
        <w:rPr>
          <w:sz w:val="24"/>
          <w:szCs w:val="24"/>
        </w:rPr>
        <w:t xml:space="preserve">given that PCBs 206 – 209 have an association with </w:t>
      </w:r>
      <w:r w:rsidR="002C22E4">
        <w:rPr>
          <w:sz w:val="24"/>
          <w:szCs w:val="24"/>
        </w:rPr>
        <w:t>paint pigments</w:t>
      </w:r>
      <w:r w:rsidR="00246DF5">
        <w:rPr>
          <w:sz w:val="24"/>
          <w:szCs w:val="24"/>
        </w:rPr>
        <w:t xml:space="preserve">, and </w:t>
      </w:r>
      <w:r w:rsidR="002C22E4">
        <w:rPr>
          <w:sz w:val="24"/>
          <w:szCs w:val="24"/>
        </w:rPr>
        <w:t xml:space="preserve">perhaps </w:t>
      </w:r>
      <w:r w:rsidR="007878CE">
        <w:rPr>
          <w:sz w:val="24"/>
          <w:szCs w:val="24"/>
        </w:rPr>
        <w:t xml:space="preserve">would be </w:t>
      </w:r>
      <w:r w:rsidR="00246DF5">
        <w:rPr>
          <w:sz w:val="24"/>
          <w:szCs w:val="24"/>
        </w:rPr>
        <w:t xml:space="preserve">associated </w:t>
      </w:r>
      <w:r w:rsidR="002C22E4">
        <w:rPr>
          <w:sz w:val="24"/>
          <w:szCs w:val="24"/>
        </w:rPr>
        <w:t xml:space="preserve">wastewaters from paint </w:t>
      </w:r>
      <w:r w:rsidR="00246DF5">
        <w:rPr>
          <w:sz w:val="24"/>
          <w:szCs w:val="24"/>
        </w:rPr>
        <w:t>manufactur</w:t>
      </w:r>
      <w:r w:rsidR="002C22E4">
        <w:rPr>
          <w:sz w:val="24"/>
          <w:szCs w:val="24"/>
        </w:rPr>
        <w:t>ers</w:t>
      </w:r>
      <w:r w:rsidR="00246DF5">
        <w:rPr>
          <w:sz w:val="24"/>
          <w:szCs w:val="24"/>
        </w:rPr>
        <w:t xml:space="preserve">, </w:t>
      </w:r>
      <w:r w:rsidR="000A608E">
        <w:rPr>
          <w:sz w:val="24"/>
          <w:szCs w:val="24"/>
        </w:rPr>
        <w:t xml:space="preserve">the potential for </w:t>
      </w:r>
      <w:r w:rsidR="00F85431">
        <w:rPr>
          <w:sz w:val="24"/>
          <w:szCs w:val="24"/>
        </w:rPr>
        <w:t xml:space="preserve">contaminated </w:t>
      </w:r>
      <w:proofErr w:type="spellStart"/>
      <w:r w:rsidR="00F85431">
        <w:rPr>
          <w:sz w:val="24"/>
          <w:szCs w:val="24"/>
        </w:rPr>
        <w:t>stormwater</w:t>
      </w:r>
      <w:proofErr w:type="spellEnd"/>
      <w:r w:rsidR="00F85431">
        <w:rPr>
          <w:sz w:val="24"/>
          <w:szCs w:val="24"/>
        </w:rPr>
        <w:t xml:space="preserve"> </w:t>
      </w:r>
      <w:r w:rsidR="000A608E">
        <w:rPr>
          <w:sz w:val="24"/>
          <w:szCs w:val="24"/>
        </w:rPr>
        <w:t xml:space="preserve">emanating </w:t>
      </w:r>
      <w:r w:rsidR="00F85431">
        <w:rPr>
          <w:sz w:val="24"/>
          <w:szCs w:val="24"/>
        </w:rPr>
        <w:t xml:space="preserve">from the abandoned Evans Paint facility </w:t>
      </w:r>
      <w:r w:rsidR="000A608E">
        <w:rPr>
          <w:sz w:val="24"/>
          <w:szCs w:val="24"/>
        </w:rPr>
        <w:t>cannot be ruled out</w:t>
      </w:r>
      <w:r w:rsidR="00F85431">
        <w:rPr>
          <w:sz w:val="24"/>
          <w:szCs w:val="24"/>
        </w:rPr>
        <w:t xml:space="preserve">.  </w:t>
      </w:r>
      <w:r w:rsidR="006B5E14">
        <w:rPr>
          <w:sz w:val="24"/>
          <w:szCs w:val="24"/>
        </w:rPr>
        <w:t xml:space="preserve">Unfortunately the site is located just downstream from ambient station 207.08 and as such there </w:t>
      </w:r>
      <w:r w:rsidR="00F85431">
        <w:rPr>
          <w:sz w:val="24"/>
          <w:szCs w:val="24"/>
        </w:rPr>
        <w:t xml:space="preserve">is no evidence </w:t>
      </w:r>
      <w:r w:rsidR="006B5E14">
        <w:rPr>
          <w:sz w:val="24"/>
          <w:szCs w:val="24"/>
        </w:rPr>
        <w:t>to support that contention</w:t>
      </w:r>
      <w:r w:rsidR="00EC2EEE">
        <w:rPr>
          <w:sz w:val="24"/>
          <w:szCs w:val="24"/>
        </w:rPr>
        <w:t>.  Even with consider</w:t>
      </w:r>
      <w:r w:rsidR="00637F1A">
        <w:rPr>
          <w:sz w:val="24"/>
          <w:szCs w:val="24"/>
        </w:rPr>
        <w:t>ation</w:t>
      </w:r>
      <w:r w:rsidR="00EC2EEE">
        <w:rPr>
          <w:sz w:val="24"/>
          <w:szCs w:val="24"/>
        </w:rPr>
        <w:t xml:space="preserve"> of </w:t>
      </w:r>
      <w:r w:rsidR="00637F1A">
        <w:rPr>
          <w:sz w:val="24"/>
          <w:szCs w:val="24"/>
        </w:rPr>
        <w:t xml:space="preserve">other </w:t>
      </w:r>
      <w:r w:rsidR="00EC2EEE">
        <w:rPr>
          <w:sz w:val="24"/>
          <w:szCs w:val="24"/>
        </w:rPr>
        <w:t>possible sources</w:t>
      </w:r>
      <w:r w:rsidR="00F85431">
        <w:rPr>
          <w:sz w:val="24"/>
          <w:szCs w:val="24"/>
        </w:rPr>
        <w:t xml:space="preserve">, the </w:t>
      </w:r>
      <w:r w:rsidR="00246DF5">
        <w:rPr>
          <w:sz w:val="24"/>
          <w:szCs w:val="24"/>
        </w:rPr>
        <w:t xml:space="preserve">presence </w:t>
      </w:r>
      <w:r w:rsidR="00F85431">
        <w:rPr>
          <w:sz w:val="24"/>
          <w:szCs w:val="24"/>
        </w:rPr>
        <w:t xml:space="preserve">of the Nona and </w:t>
      </w:r>
      <w:proofErr w:type="spellStart"/>
      <w:r w:rsidR="00F85431">
        <w:rPr>
          <w:sz w:val="24"/>
          <w:szCs w:val="24"/>
        </w:rPr>
        <w:t>Deca</w:t>
      </w:r>
      <w:proofErr w:type="spellEnd"/>
      <w:r w:rsidR="007878CE">
        <w:rPr>
          <w:sz w:val="24"/>
          <w:szCs w:val="24"/>
        </w:rPr>
        <w:t xml:space="preserve"> contaminants observed </w:t>
      </w:r>
      <w:r w:rsidR="00246DF5">
        <w:rPr>
          <w:sz w:val="24"/>
          <w:szCs w:val="24"/>
        </w:rPr>
        <w:t xml:space="preserve">in the </w:t>
      </w:r>
      <w:proofErr w:type="spellStart"/>
      <w:r w:rsidR="00246DF5">
        <w:rPr>
          <w:sz w:val="24"/>
          <w:szCs w:val="24"/>
        </w:rPr>
        <w:t>stormwater</w:t>
      </w:r>
      <w:proofErr w:type="spellEnd"/>
      <w:r w:rsidR="00246DF5">
        <w:rPr>
          <w:sz w:val="24"/>
          <w:szCs w:val="24"/>
        </w:rPr>
        <w:t xml:space="preserve"> runoff from a metal recycler is </w:t>
      </w:r>
      <w:r w:rsidR="00C81342">
        <w:rPr>
          <w:sz w:val="24"/>
          <w:szCs w:val="24"/>
        </w:rPr>
        <w:t xml:space="preserve">rather </w:t>
      </w:r>
      <w:r w:rsidR="00246DF5">
        <w:rPr>
          <w:sz w:val="24"/>
          <w:szCs w:val="24"/>
        </w:rPr>
        <w:t>perplexing</w:t>
      </w:r>
      <w:r w:rsidR="00C81342">
        <w:rPr>
          <w:sz w:val="24"/>
          <w:szCs w:val="24"/>
        </w:rPr>
        <w:t>, especially at the noted</w:t>
      </w:r>
      <w:r w:rsidR="002C22E4">
        <w:rPr>
          <w:sz w:val="24"/>
          <w:szCs w:val="24"/>
        </w:rPr>
        <w:t xml:space="preserve"> concentrations</w:t>
      </w:r>
      <w:r w:rsidR="00246DF5">
        <w:rPr>
          <w:sz w:val="24"/>
          <w:szCs w:val="24"/>
        </w:rPr>
        <w:t>.</w:t>
      </w:r>
      <w:r w:rsidR="007878CE">
        <w:rPr>
          <w:sz w:val="24"/>
          <w:szCs w:val="24"/>
        </w:rPr>
        <w:t xml:space="preserve">  </w:t>
      </w:r>
      <w:r w:rsidR="00246DF5">
        <w:rPr>
          <w:sz w:val="24"/>
          <w:szCs w:val="24"/>
        </w:rPr>
        <w:t xml:space="preserve">  </w:t>
      </w:r>
    </w:p>
    <w:p w:rsidR="00CB2EAA" w:rsidRDefault="00CB2EAA" w:rsidP="00CB2EAA">
      <w:pPr>
        <w:spacing w:after="0" w:line="240" w:lineRule="auto"/>
        <w:rPr>
          <w:sz w:val="24"/>
          <w:szCs w:val="24"/>
        </w:rPr>
      </w:pPr>
    </w:p>
    <w:p w:rsidR="00CB2EAA" w:rsidRDefault="00661861" w:rsidP="00CB2EA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Citations</w:t>
      </w:r>
    </w:p>
    <w:p w:rsidR="00232860" w:rsidRDefault="00232860" w:rsidP="00CB2EAA">
      <w:pPr>
        <w:spacing w:after="0" w:line="240" w:lineRule="auto"/>
        <w:rPr>
          <w:sz w:val="24"/>
          <w:szCs w:val="24"/>
        </w:rPr>
      </w:pPr>
    </w:p>
    <w:p w:rsidR="007A06DC" w:rsidRDefault="007A06DC" w:rsidP="00CB2EAA">
      <w:pPr>
        <w:spacing w:after="0" w:line="240" w:lineRule="auto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Hu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Dingfei</w:t>
      </w:r>
      <w:proofErr w:type="spellEnd"/>
      <w:r>
        <w:rPr>
          <w:sz w:val="24"/>
          <w:szCs w:val="24"/>
        </w:rPr>
        <w:t xml:space="preserve"> and Keri C. </w:t>
      </w:r>
      <w:proofErr w:type="spellStart"/>
      <w:r>
        <w:rPr>
          <w:sz w:val="24"/>
          <w:szCs w:val="24"/>
        </w:rPr>
        <w:t>Hornbuckle</w:t>
      </w:r>
      <w:proofErr w:type="spellEnd"/>
      <w:r>
        <w:rPr>
          <w:sz w:val="24"/>
          <w:szCs w:val="24"/>
        </w:rPr>
        <w:t>, 2010.</w:t>
      </w:r>
      <w:proofErr w:type="gramEnd"/>
      <w:r>
        <w:rPr>
          <w:sz w:val="24"/>
          <w:szCs w:val="24"/>
        </w:rPr>
        <w:t xml:space="preserve">  Inadvertent Polychlorinated Biphenyls in Commercial Paint </w:t>
      </w:r>
      <w:proofErr w:type="gramStart"/>
      <w:r>
        <w:rPr>
          <w:sz w:val="24"/>
          <w:szCs w:val="24"/>
        </w:rPr>
        <w:t>Pigments,</w:t>
      </w:r>
      <w:proofErr w:type="gramEnd"/>
      <w:r>
        <w:rPr>
          <w:sz w:val="24"/>
          <w:szCs w:val="24"/>
        </w:rPr>
        <w:t xml:space="preserve"> Environ. Sci. Technol., 44, pp. 2822-2827.</w:t>
      </w:r>
    </w:p>
    <w:p w:rsidR="00CB2EAA" w:rsidRDefault="00CB2EAA" w:rsidP="00CB2EAA">
      <w:pPr>
        <w:spacing w:after="0" w:line="240" w:lineRule="auto"/>
        <w:rPr>
          <w:sz w:val="24"/>
          <w:szCs w:val="24"/>
        </w:rPr>
      </w:pPr>
    </w:p>
    <w:p w:rsidR="00661861" w:rsidRPr="00661861" w:rsidRDefault="00661861" w:rsidP="007A06DC">
      <w:pPr>
        <w:autoSpaceDE w:val="0"/>
        <w:autoSpaceDN w:val="0"/>
        <w:adjustRightInd w:val="0"/>
        <w:rPr>
          <w:sz w:val="24"/>
          <w:szCs w:val="24"/>
        </w:rPr>
      </w:pPr>
      <w:r w:rsidRPr="00661861">
        <w:rPr>
          <w:sz w:val="24"/>
          <w:szCs w:val="24"/>
        </w:rPr>
        <w:t xml:space="preserve">Rodenburg, L. A., J. </w:t>
      </w:r>
      <w:proofErr w:type="spellStart"/>
      <w:r w:rsidRPr="00661861">
        <w:rPr>
          <w:sz w:val="24"/>
          <w:szCs w:val="24"/>
        </w:rPr>
        <w:t>Guo</w:t>
      </w:r>
      <w:proofErr w:type="spellEnd"/>
      <w:r w:rsidRPr="00661861">
        <w:rPr>
          <w:sz w:val="24"/>
          <w:szCs w:val="24"/>
        </w:rPr>
        <w:t>, S. Du, G. J. Cavallo.  2010.  Evidence for Unique and Ubiquitous Environmental Sources of 3</w:t>
      </w:r>
      <w:proofErr w:type="gramStart"/>
      <w:r w:rsidRPr="00661861">
        <w:rPr>
          <w:sz w:val="24"/>
          <w:szCs w:val="24"/>
        </w:rPr>
        <w:t>,3’</w:t>
      </w:r>
      <w:proofErr w:type="gramEnd"/>
      <w:r w:rsidRPr="00661861">
        <w:rPr>
          <w:sz w:val="24"/>
          <w:szCs w:val="24"/>
        </w:rPr>
        <w:t>-Dichlorobiphenyl (PCB 11).  Environ. Sci. Technol.  2010.  44, 2816-2821.</w:t>
      </w:r>
    </w:p>
    <w:p w:rsidR="00CB2EAA" w:rsidRDefault="007A06DC" w:rsidP="00CB2EA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Rodenburg, L. A., 2012.  Inadvertent PCB production and its impact on water quality [panel discussion presentation.  ECOS Annual Meeting, Colorado Springs, CO, 28 Aug 2012.  </w:t>
      </w:r>
    </w:p>
    <w:p w:rsidR="006B5E14" w:rsidRDefault="006B5E14" w:rsidP="007B7B5E">
      <w:pPr>
        <w:rPr>
          <w:sz w:val="24"/>
          <w:szCs w:val="24"/>
        </w:rPr>
      </w:pPr>
    </w:p>
    <w:p w:rsidR="00EC2EEE" w:rsidRDefault="00EC2EEE" w:rsidP="007B7B5E">
      <w:pPr>
        <w:rPr>
          <w:sz w:val="24"/>
          <w:szCs w:val="24"/>
        </w:rPr>
      </w:pPr>
    </w:p>
    <w:p w:rsidR="00637F1A" w:rsidRDefault="00637F1A" w:rsidP="007B7B5E">
      <w:pPr>
        <w:rPr>
          <w:sz w:val="24"/>
          <w:szCs w:val="24"/>
        </w:rPr>
      </w:pPr>
    </w:p>
    <w:p w:rsidR="008C62CA" w:rsidRDefault="008C62CA" w:rsidP="00AC2857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Attachment 1</w:t>
      </w:r>
    </w:p>
    <w:p w:rsidR="00AC2857" w:rsidRPr="00AC2857" w:rsidRDefault="00AC2857" w:rsidP="00AC2857">
      <w:pPr>
        <w:spacing w:after="0" w:line="240" w:lineRule="auto"/>
        <w:jc w:val="center"/>
        <w:rPr>
          <w:sz w:val="20"/>
          <w:szCs w:val="20"/>
        </w:rPr>
      </w:pPr>
      <w:r w:rsidRPr="00AC2857">
        <w:rPr>
          <w:sz w:val="20"/>
          <w:szCs w:val="20"/>
        </w:rPr>
        <w:t>(</w:t>
      </w:r>
      <w:r>
        <w:rPr>
          <w:sz w:val="20"/>
          <w:szCs w:val="20"/>
        </w:rPr>
        <w:t>Note: Q</w:t>
      </w:r>
      <w:r w:rsidRPr="00AC2857">
        <w:rPr>
          <w:sz w:val="20"/>
          <w:szCs w:val="20"/>
        </w:rPr>
        <w:t xml:space="preserve">uery based on a 200 ppq screening level for the targeted </w:t>
      </w:r>
      <w:proofErr w:type="spellStart"/>
      <w:r w:rsidRPr="00AC2857">
        <w:rPr>
          <w:sz w:val="20"/>
          <w:szCs w:val="20"/>
        </w:rPr>
        <w:t>homologs</w:t>
      </w:r>
      <w:proofErr w:type="spellEnd"/>
      <w:r w:rsidRPr="00AC2857">
        <w:rPr>
          <w:sz w:val="20"/>
          <w:szCs w:val="20"/>
        </w:rPr>
        <w:t>)</w:t>
      </w:r>
    </w:p>
    <w:p w:rsidR="00AC2857" w:rsidRDefault="00AC2857" w:rsidP="00AC2857">
      <w:pPr>
        <w:spacing w:after="0" w:line="240" w:lineRule="auto"/>
        <w:jc w:val="center"/>
        <w:rPr>
          <w:sz w:val="24"/>
          <w:szCs w:val="24"/>
        </w:rPr>
      </w:pPr>
    </w:p>
    <w:p w:rsidR="008C62CA" w:rsidRDefault="00312E52" w:rsidP="00AC2857">
      <w:pPr>
        <w:spacing w:after="0"/>
        <w:jc w:val="center"/>
        <w:rPr>
          <w:sz w:val="24"/>
          <w:szCs w:val="24"/>
        </w:rPr>
      </w:pPr>
      <w:r w:rsidRPr="003926FA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297.6pt">
            <v:imagedata r:id="rId5" o:title="NonaCongenerMapping"/>
          </v:shape>
        </w:pict>
      </w:r>
    </w:p>
    <w:p w:rsidR="008C62CA" w:rsidRPr="007B7B5E" w:rsidRDefault="00312E52" w:rsidP="007B7B5E">
      <w:pPr>
        <w:rPr>
          <w:sz w:val="24"/>
          <w:szCs w:val="24"/>
        </w:rPr>
      </w:pPr>
      <w:r w:rsidRPr="003926FA">
        <w:rPr>
          <w:sz w:val="24"/>
          <w:szCs w:val="24"/>
        </w:rPr>
        <w:pict>
          <v:shape id="_x0000_i1026" type="#_x0000_t75" style="width:467.4pt;height:337.8pt">
            <v:imagedata r:id="rId6" o:title="DecaCongenerMapping"/>
          </v:shape>
        </w:pict>
      </w:r>
    </w:p>
    <w:sectPr w:rsidR="008C62CA" w:rsidRPr="007B7B5E" w:rsidSect="008C62CA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B7B5E"/>
    <w:rsid w:val="00031462"/>
    <w:rsid w:val="00080688"/>
    <w:rsid w:val="0009205B"/>
    <w:rsid w:val="000A608E"/>
    <w:rsid w:val="000F04F5"/>
    <w:rsid w:val="00111445"/>
    <w:rsid w:val="001638C7"/>
    <w:rsid w:val="001940BF"/>
    <w:rsid w:val="001C4792"/>
    <w:rsid w:val="00211349"/>
    <w:rsid w:val="00232860"/>
    <w:rsid w:val="00246DF5"/>
    <w:rsid w:val="002B35A6"/>
    <w:rsid w:val="002C22E4"/>
    <w:rsid w:val="00312E52"/>
    <w:rsid w:val="003434C1"/>
    <w:rsid w:val="00370536"/>
    <w:rsid w:val="003926FA"/>
    <w:rsid w:val="003A099E"/>
    <w:rsid w:val="003A44DD"/>
    <w:rsid w:val="003B2ABA"/>
    <w:rsid w:val="003B4C30"/>
    <w:rsid w:val="003F2B0A"/>
    <w:rsid w:val="00450FDC"/>
    <w:rsid w:val="004A2A6A"/>
    <w:rsid w:val="00516A3F"/>
    <w:rsid w:val="00565149"/>
    <w:rsid w:val="0056615C"/>
    <w:rsid w:val="00582572"/>
    <w:rsid w:val="00625F92"/>
    <w:rsid w:val="00637F1A"/>
    <w:rsid w:val="006516F4"/>
    <w:rsid w:val="0065357F"/>
    <w:rsid w:val="00661861"/>
    <w:rsid w:val="006B5E14"/>
    <w:rsid w:val="006E058F"/>
    <w:rsid w:val="00723DAE"/>
    <w:rsid w:val="00735AD3"/>
    <w:rsid w:val="007878CE"/>
    <w:rsid w:val="007A06DC"/>
    <w:rsid w:val="007B7B5E"/>
    <w:rsid w:val="008310FE"/>
    <w:rsid w:val="00855665"/>
    <w:rsid w:val="00872D8D"/>
    <w:rsid w:val="0087684D"/>
    <w:rsid w:val="00887616"/>
    <w:rsid w:val="00894E4F"/>
    <w:rsid w:val="008C62CA"/>
    <w:rsid w:val="008E5E1E"/>
    <w:rsid w:val="00901A19"/>
    <w:rsid w:val="00962491"/>
    <w:rsid w:val="00997497"/>
    <w:rsid w:val="009A453A"/>
    <w:rsid w:val="009B33D2"/>
    <w:rsid w:val="009D2326"/>
    <w:rsid w:val="00A61C6C"/>
    <w:rsid w:val="00AC2857"/>
    <w:rsid w:val="00B36D5C"/>
    <w:rsid w:val="00B407DC"/>
    <w:rsid w:val="00BD668E"/>
    <w:rsid w:val="00C32E0B"/>
    <w:rsid w:val="00C81342"/>
    <w:rsid w:val="00CB2EAA"/>
    <w:rsid w:val="00CD0BB0"/>
    <w:rsid w:val="00D86C95"/>
    <w:rsid w:val="00DE0044"/>
    <w:rsid w:val="00E12815"/>
    <w:rsid w:val="00EC2EEE"/>
    <w:rsid w:val="00F27052"/>
    <w:rsid w:val="00F5526A"/>
    <w:rsid w:val="00F85431"/>
    <w:rsid w:val="00FA0FBF"/>
    <w:rsid w:val="00FF7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9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3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5A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B3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3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3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3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35A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5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1095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7323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R</dc:creator>
  <cp:lastModifiedBy>Mark R</cp:lastModifiedBy>
  <cp:revision>7</cp:revision>
  <cp:lastPrinted>2015-02-18T16:06:00Z</cp:lastPrinted>
  <dcterms:created xsi:type="dcterms:W3CDTF">2015-02-10T13:38:00Z</dcterms:created>
  <dcterms:modified xsi:type="dcterms:W3CDTF">2015-02-20T14:43:00Z</dcterms:modified>
</cp:coreProperties>
</file>